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1D0FA">
      <w:pPr>
        <w:keepNext w:val="0"/>
        <w:keepLines w:val="0"/>
        <w:widowControl/>
        <w:suppressLineNumbers w:val="0"/>
        <w:jc w:val="left"/>
        <w:rPr>
          <w:rFonts w:ascii="思源黑体" w:hAnsi="思源黑体" w:eastAsia="思源黑体" w:cs="思源黑体"/>
          <w:b/>
          <w:bCs/>
          <w:snapToGrid w:val="0"/>
          <w:color w:val="000000"/>
          <w:kern w:val="0"/>
          <w:sz w:val="20"/>
          <w:szCs w:val="20"/>
          <w:lang w:val="en-US" w:eastAsia="zh-CN" w:bidi="ar"/>
        </w:rPr>
      </w:pPr>
    </w:p>
    <w:p w14:paraId="4548E154">
      <w:pPr>
        <w:keepNext w:val="0"/>
        <w:keepLines w:val="0"/>
        <w:widowControl/>
        <w:suppressLineNumbers w:val="0"/>
        <w:spacing w:line="360" w:lineRule="auto"/>
        <w:jc w:val="center"/>
        <w:rPr>
          <w:rFonts w:hint="eastAsia" w:ascii="微软雅黑" w:hAnsi="微软雅黑" w:eastAsia="微软雅黑" w:cs="微软雅黑"/>
          <w:b/>
          <w:bCs/>
          <w:snapToGrid w:val="0"/>
          <w:color w:val="000000"/>
          <w:kern w:val="0"/>
          <w:sz w:val="32"/>
          <w:szCs w:val="32"/>
          <w:lang w:val="en-US" w:eastAsia="zh-CN" w:bidi="ar"/>
        </w:rPr>
      </w:pPr>
      <w:r>
        <w:rPr>
          <w:rFonts w:hint="eastAsia" w:ascii="微软雅黑" w:hAnsi="微软雅黑" w:eastAsia="微软雅黑" w:cs="微软雅黑"/>
          <w:b/>
          <w:bCs/>
          <w:snapToGrid w:val="0"/>
          <w:color w:val="000000"/>
          <w:kern w:val="0"/>
          <w:sz w:val="32"/>
          <w:szCs w:val="32"/>
          <w:lang w:val="en-US" w:eastAsia="zh-CN" w:bidi="ar"/>
        </w:rPr>
        <w:t>乳酸含量(lactic acid，LA)试剂盒</w:t>
      </w:r>
    </w:p>
    <w:p w14:paraId="04937134">
      <w:pPr>
        <w:keepNext w:val="0"/>
        <w:keepLines w:val="0"/>
        <w:widowControl/>
        <w:suppressLineNumbers w:val="0"/>
        <w:spacing w:line="240" w:lineRule="auto"/>
        <w:jc w:val="center"/>
        <w:rPr>
          <w:rFonts w:hint="eastAsia" w:ascii="微软雅黑" w:hAnsi="微软雅黑" w:eastAsia="微软雅黑" w:cs="微软雅黑"/>
          <w:snapToGrid w:val="0"/>
          <w:color w:val="000000"/>
          <w:kern w:val="0"/>
          <w:sz w:val="24"/>
          <w:szCs w:val="24"/>
          <w:lang w:val="en-US" w:eastAsia="zh-CN" w:bidi="ar"/>
        </w:rPr>
      </w:pPr>
      <w:r>
        <w:rPr>
          <w:rFonts w:hint="eastAsia" w:ascii="微软雅黑" w:hAnsi="微软雅黑" w:eastAsia="微软雅黑" w:cs="微软雅黑"/>
          <w:snapToGrid w:val="0"/>
          <w:color w:val="000000"/>
          <w:kern w:val="0"/>
          <w:sz w:val="24"/>
          <w:szCs w:val="24"/>
          <w:lang w:val="en-US" w:eastAsia="zh-CN" w:bidi="ar"/>
        </w:rPr>
        <w:t>试剂盒使用说明书</w:t>
      </w:r>
    </w:p>
    <w:p w14:paraId="52460885">
      <w:pPr>
        <w:keepNext w:val="0"/>
        <w:keepLines w:val="0"/>
        <w:widowControl/>
        <w:suppressLineNumbers w:val="0"/>
        <w:spacing w:line="240" w:lineRule="auto"/>
        <w:jc w:val="center"/>
        <w:rPr>
          <w:rFonts w:ascii="思源黑体" w:hAnsi="思源黑体" w:eastAsia="思源黑体" w:cs="思源黑体"/>
          <w:b/>
          <w:bCs/>
          <w:snapToGrid w:val="0"/>
          <w:color w:val="000000"/>
          <w:kern w:val="0"/>
          <w:sz w:val="20"/>
          <w:szCs w:val="20"/>
          <w:lang w:val="en-US" w:eastAsia="zh-CN" w:bidi="ar"/>
        </w:rPr>
      </w:pPr>
      <w:r>
        <w:rPr>
          <w:rFonts w:hint="eastAsia" w:ascii="微软雅黑" w:hAnsi="微软雅黑" w:eastAsia="微软雅黑" w:cs="微软雅黑"/>
          <w:snapToGrid w:val="0"/>
          <w:color w:val="000000"/>
          <w:kern w:val="0"/>
          <w:sz w:val="24"/>
          <w:szCs w:val="24"/>
          <w:lang w:val="en-US" w:eastAsia="zh-CN" w:bidi="ar"/>
        </w:rPr>
        <w:t>本试剂盒只能用于科学研究，不得用于医学诊断</w:t>
      </w:r>
    </w:p>
    <w:p w14:paraId="1CCE2966">
      <w:pPr>
        <w:keepNext w:val="0"/>
        <w:keepLines w:val="0"/>
        <w:widowControl/>
        <w:suppressLineNumbers w:val="0"/>
        <w:spacing w:line="240" w:lineRule="auto"/>
        <w:jc w:val="left"/>
        <w:rPr>
          <w:rFonts w:ascii="思源黑体" w:hAnsi="思源黑体" w:eastAsia="思源黑体" w:cs="思源黑体"/>
          <w:b/>
          <w:bCs/>
          <w:snapToGrid w:val="0"/>
          <w:color w:val="000000"/>
          <w:kern w:val="0"/>
          <w:sz w:val="20"/>
          <w:szCs w:val="20"/>
          <w:lang w:val="en-US" w:eastAsia="zh-CN" w:bidi="ar"/>
        </w:rPr>
      </w:pPr>
    </w:p>
    <w:p w14:paraId="06E88650">
      <w:pPr>
        <w:spacing w:before="78" w:line="222" w:lineRule="auto"/>
        <w:ind w:left="4"/>
        <w:outlineLvl w:val="0"/>
        <w:rPr>
          <w:rFonts w:hint="eastAsia" w:ascii="微软雅黑" w:hAnsi="微软雅黑" w:eastAsia="微软雅黑" w:cs="微软雅黑"/>
          <w:b/>
          <w:bCs/>
          <w:spacing w:val="-2"/>
          <w:sz w:val="21"/>
          <w:szCs w:val="21"/>
          <w:lang w:val="en-US" w:eastAsia="zh-CN"/>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产品包装</w:t>
      </w:r>
    </w:p>
    <w:p w14:paraId="0CFF2B14">
      <w:pPr>
        <w:spacing w:line="240" w:lineRule="auto"/>
        <w:ind w:left="0"/>
        <w:outlineLvl w:val="0"/>
        <w:rPr>
          <w:rFonts w:hint="eastAsia" w:ascii="微软雅黑" w:hAnsi="微软雅黑" w:eastAsia="微软雅黑" w:cs="微软雅黑"/>
          <w:b/>
          <w:bCs/>
          <w:spacing w:val="-2"/>
          <w:sz w:val="11"/>
          <w:szCs w:val="11"/>
          <w:lang w:val="en-US" w:eastAsia="zh-CN"/>
        </w:rPr>
      </w:pPr>
    </w:p>
    <w:tbl>
      <w:tblPr>
        <w:tblStyle w:val="7"/>
        <w:tblW w:w="9700" w:type="dxa"/>
        <w:tblInd w:w="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5487"/>
        <w:gridCol w:w="2488"/>
      </w:tblGrid>
      <w:tr w14:paraId="505D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725" w:type="dxa"/>
          </w:tcPr>
          <w:p w14:paraId="008C2586">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货号</w:t>
            </w:r>
          </w:p>
        </w:tc>
        <w:tc>
          <w:tcPr>
            <w:tcW w:w="5487" w:type="dxa"/>
          </w:tcPr>
          <w:p w14:paraId="6BCC230D">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名称</w:t>
            </w:r>
          </w:p>
        </w:tc>
        <w:tc>
          <w:tcPr>
            <w:tcW w:w="2488" w:type="dxa"/>
          </w:tcPr>
          <w:p w14:paraId="1788227B">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规格</w:t>
            </w:r>
          </w:p>
        </w:tc>
      </w:tr>
      <w:tr w14:paraId="2D9A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5" w:type="dxa"/>
          </w:tcPr>
          <w:p w14:paraId="74B26A45">
            <w:pPr>
              <w:widowControl w:val="0"/>
              <w:spacing w:before="78" w:line="222" w:lineRule="auto"/>
              <w:jc w:val="center"/>
              <w:outlineLvl w:val="0"/>
              <w:rPr>
                <w:rFonts w:hint="eastAsia" w:ascii="微软雅黑" w:hAnsi="微软雅黑" w:eastAsia="微软雅黑" w:cs="微软雅黑"/>
                <w:color w:val="262626"/>
                <w:sz w:val="16"/>
                <w:szCs w:val="16"/>
              </w:rPr>
            </w:pPr>
            <w:r>
              <w:rPr>
                <w:rFonts w:hint="eastAsia" w:ascii="微软雅黑" w:hAnsi="微软雅黑" w:eastAsia="微软雅黑" w:cs="微软雅黑"/>
                <w:color w:val="262626"/>
                <w:sz w:val="16"/>
                <w:szCs w:val="16"/>
              </w:rPr>
              <w:t>ZX-AD1138</w:t>
            </w:r>
          </w:p>
        </w:tc>
        <w:tc>
          <w:tcPr>
            <w:tcW w:w="5487" w:type="dxa"/>
          </w:tcPr>
          <w:p w14:paraId="0E274868">
            <w:pPr>
              <w:widowControl w:val="0"/>
              <w:spacing w:before="78" w:line="222" w:lineRule="auto"/>
              <w:jc w:val="center"/>
              <w:outlineLvl w:val="0"/>
              <w:rPr>
                <w:rFonts w:hint="eastAsia" w:ascii="微软雅黑" w:hAnsi="微软雅黑" w:eastAsia="微软雅黑" w:cs="微软雅黑"/>
                <w:color w:val="262626"/>
                <w:sz w:val="16"/>
                <w:szCs w:val="16"/>
              </w:rPr>
            </w:pPr>
            <w:r>
              <w:rPr>
                <w:rFonts w:hint="eastAsia" w:ascii="微软雅黑" w:hAnsi="微软雅黑" w:eastAsia="微软雅黑" w:cs="微软雅黑"/>
                <w:color w:val="262626"/>
                <w:sz w:val="16"/>
                <w:szCs w:val="16"/>
              </w:rPr>
              <w:t>乳酸含量(lactic acid，LA)试剂盒</w:t>
            </w:r>
          </w:p>
        </w:tc>
        <w:tc>
          <w:tcPr>
            <w:tcW w:w="2488" w:type="dxa"/>
          </w:tcPr>
          <w:p w14:paraId="1F0C13CE">
            <w:pPr>
              <w:widowControl w:val="0"/>
              <w:spacing w:before="78" w:line="222" w:lineRule="auto"/>
              <w:jc w:val="center"/>
              <w:outlineLvl w:val="0"/>
              <w:rPr>
                <w:rFonts w:hint="eastAsia" w:ascii="微软雅黑" w:hAnsi="微软雅黑" w:eastAsia="微软雅黑" w:cs="微软雅黑"/>
                <w:b/>
                <w:bCs/>
                <w:color w:val="C00000"/>
                <w:spacing w:val="-2"/>
                <w:sz w:val="21"/>
                <w:szCs w:val="21"/>
                <w:vertAlign w:val="baseline"/>
              </w:rPr>
            </w:pPr>
            <w:r>
              <w:rPr>
                <w:rFonts w:hint="eastAsia" w:ascii="微软雅黑" w:hAnsi="微软雅黑" w:eastAsia="微软雅黑" w:cs="微软雅黑"/>
                <w:color w:val="262626"/>
                <w:sz w:val="16"/>
                <w:szCs w:val="16"/>
              </w:rPr>
              <w:t>48T/96T</w:t>
            </w:r>
          </w:p>
        </w:tc>
      </w:tr>
    </w:tbl>
    <w:p w14:paraId="4E887081">
      <w:pPr>
        <w:spacing w:before="78" w:line="222" w:lineRule="auto"/>
        <w:ind w:left="4"/>
        <w:outlineLvl w:val="9"/>
        <w:rPr>
          <w:rFonts w:hint="eastAsia" w:ascii="微软雅黑" w:hAnsi="微软雅黑" w:eastAsia="微软雅黑" w:cs="微软雅黑"/>
          <w:b/>
          <w:bCs/>
          <w:color w:val="C00000"/>
          <w:spacing w:val="-2"/>
          <w:sz w:val="21"/>
          <w:szCs w:val="21"/>
        </w:rPr>
      </w:pPr>
    </w:p>
    <w:p w14:paraId="5EC399B7">
      <w:pPr>
        <w:spacing w:before="78" w:line="222" w:lineRule="auto"/>
        <w:ind w:left="4"/>
        <w:outlineLvl w:val="0"/>
        <w:rPr>
          <w:rFonts w:hint="eastAsia" w:ascii="微软雅黑" w:hAnsi="微软雅黑" w:eastAsia="微软雅黑" w:cs="微软雅黑"/>
          <w:b/>
          <w:bCs/>
          <w:sz w:val="21"/>
          <w:szCs w:val="21"/>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w:t>
      </w:r>
      <w:r>
        <w:rPr>
          <w:rFonts w:hint="eastAsia" w:ascii="微软雅黑" w:hAnsi="微软雅黑" w:eastAsia="微软雅黑" w:cs="微软雅黑"/>
          <w:b/>
          <w:bCs/>
          <w:spacing w:val="-2"/>
          <w:sz w:val="21"/>
          <w:szCs w:val="21"/>
        </w:rPr>
        <w:t>指标介绍</w:t>
      </w:r>
    </w:p>
    <w:p w14:paraId="524BA32D">
      <w:pPr>
        <w:spacing w:before="157" w:line="360" w:lineRule="auto"/>
        <w:ind w:left="310" w:right="131" w:firstLine="210"/>
        <w:outlineLvl w:val="9"/>
        <w:rPr>
          <w:rFonts w:ascii="微软雅黑" w:hAnsi="微软雅黑" w:eastAsia="微软雅黑" w:cs="微软雅黑"/>
          <w:sz w:val="16"/>
          <w:szCs w:val="16"/>
        </w:rPr>
      </w:pPr>
      <w:r>
        <w:rPr>
          <w:rFonts w:ascii="微软雅黑" w:hAnsi="微软雅黑" w:eastAsia="微软雅黑" w:cs="微软雅黑"/>
          <w:color w:val="262626"/>
          <w:sz w:val="16"/>
          <w:szCs w:val="16"/>
        </w:rPr>
        <w:t>乳酸含量的异常升高与多种疾病如糖尿病和酸毒症等疾病有密切关系。L-乳酸是人体中乳酸代谢的主要中间产物，并</w:t>
      </w:r>
      <w:r>
        <w:rPr>
          <w:rFonts w:ascii="微软雅黑" w:hAnsi="微软雅黑" w:eastAsia="微软雅黑" w:cs="微软雅黑"/>
          <w:color w:val="262626"/>
          <w:spacing w:val="-1"/>
          <w:sz w:val="16"/>
          <w:szCs w:val="16"/>
        </w:rPr>
        <w:t>且存在于血</w:t>
      </w:r>
      <w:r>
        <w:rPr>
          <w:rFonts w:ascii="微软雅黑" w:hAnsi="微软雅黑" w:eastAsia="微软雅黑" w:cs="微软雅黑"/>
          <w:color w:val="262626"/>
          <w:sz w:val="16"/>
          <w:szCs w:val="16"/>
        </w:rPr>
        <w:t>液中。D-乳酸也存在，但含量极低只有L-乳酸的1</w:t>
      </w:r>
      <w:r>
        <w:rPr>
          <w:rFonts w:ascii="微软雅黑" w:hAnsi="微软雅黑" w:eastAsia="微软雅黑" w:cs="微软雅黑"/>
          <w:color w:val="262626"/>
          <w:spacing w:val="-1"/>
          <w:sz w:val="16"/>
          <w:szCs w:val="16"/>
        </w:rPr>
        <w:t>-5%。</w:t>
      </w:r>
    </w:p>
    <w:p w14:paraId="33EB0B27">
      <w:pPr>
        <w:spacing w:before="1" w:line="360" w:lineRule="auto"/>
        <w:ind w:left="310" w:right="112" w:firstLine="209"/>
        <w:jc w:val="both"/>
        <w:outlineLvl w:val="9"/>
        <w:rPr>
          <w:rFonts w:ascii="微软雅黑" w:hAnsi="微软雅黑" w:eastAsia="微软雅黑" w:cs="微软雅黑"/>
          <w:color w:val="262626"/>
          <w:spacing w:val="-1"/>
          <w:sz w:val="16"/>
          <w:szCs w:val="16"/>
        </w:rPr>
      </w:pPr>
      <w:r>
        <w:rPr>
          <w:rFonts w:ascii="微软雅黑" w:hAnsi="微软雅黑" w:eastAsia="微软雅黑" w:cs="微软雅黑"/>
          <w:color w:val="262626"/>
          <w:sz w:val="16"/>
          <w:szCs w:val="16"/>
        </w:rPr>
        <w:t>本试剂盒提供一种快速、灵敏的检测方法：乳酸在乳酸脱氢酶的作用下生成丙酮酸，并使NAD+还原生成NADH；为</w:t>
      </w:r>
      <w:r>
        <w:rPr>
          <w:rFonts w:ascii="微软雅黑" w:hAnsi="微软雅黑" w:eastAsia="微软雅黑" w:cs="微软雅黑"/>
          <w:color w:val="262626"/>
          <w:spacing w:val="-1"/>
          <w:sz w:val="16"/>
          <w:szCs w:val="16"/>
        </w:rPr>
        <w:t>了使该反顺</w:t>
      </w:r>
      <w:r>
        <w:rPr>
          <w:rFonts w:ascii="微软雅黑" w:hAnsi="微软雅黑" w:eastAsia="微软雅黑" w:cs="微软雅黑"/>
          <w:color w:val="262626"/>
          <w:sz w:val="16"/>
          <w:szCs w:val="16"/>
        </w:rPr>
        <w:t>利进行另添加酶进一歩分解丙酮酸；生成NADH与特异显色剂反应产生在450nm处有最大吸收峰的有色物质，通过检测该</w:t>
      </w:r>
      <w:r>
        <w:rPr>
          <w:rFonts w:ascii="微软雅黑" w:hAnsi="微软雅黑" w:eastAsia="微软雅黑" w:cs="微软雅黑"/>
          <w:color w:val="262626"/>
          <w:spacing w:val="-1"/>
          <w:sz w:val="16"/>
          <w:szCs w:val="16"/>
        </w:rPr>
        <w:t>物质在4</w:t>
      </w:r>
      <w:r>
        <w:rPr>
          <w:rFonts w:ascii="微软雅黑" w:hAnsi="微软雅黑" w:eastAsia="微软雅黑" w:cs="微软雅黑"/>
          <w:color w:val="262626"/>
          <w:sz w:val="16"/>
          <w:szCs w:val="16"/>
        </w:rPr>
        <w:t xml:space="preserve"> </w:t>
      </w:r>
      <w:r>
        <w:rPr>
          <w:rFonts w:ascii="微软雅黑" w:hAnsi="微软雅黑" w:eastAsia="微软雅黑" w:cs="微软雅黑"/>
          <w:color w:val="262626"/>
          <w:spacing w:val="-1"/>
          <w:sz w:val="16"/>
          <w:szCs w:val="16"/>
        </w:rPr>
        <w:t>50nm的增加量，进而计算出乳酸含量。</w:t>
      </w:r>
    </w:p>
    <w:p w14:paraId="70049399">
      <w:pPr>
        <w:spacing w:before="1" w:line="240" w:lineRule="auto"/>
        <w:ind w:left="310" w:right="112" w:firstLine="209"/>
        <w:jc w:val="both"/>
        <w:rPr>
          <w:rFonts w:ascii="微软雅黑" w:hAnsi="微软雅黑" w:eastAsia="微软雅黑" w:cs="微软雅黑"/>
          <w:color w:val="262626"/>
          <w:spacing w:val="-1"/>
          <w:sz w:val="16"/>
          <w:szCs w:val="16"/>
        </w:rPr>
      </w:pPr>
    </w:p>
    <w:p w14:paraId="405172F9">
      <w:pPr>
        <w:spacing w:before="78" w:line="222" w:lineRule="auto"/>
        <w:ind w:left="4"/>
        <w:outlineLvl w:val="0"/>
        <w:rPr>
          <w:rFonts w:hint="eastAsia" w:ascii="微软雅黑" w:hAnsi="微软雅黑" w:eastAsia="微软雅黑" w:cs="微软雅黑"/>
          <w:b/>
          <w:bCs/>
          <w:spacing w:val="-2"/>
          <w:sz w:val="21"/>
          <w:szCs w:val="21"/>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w:t>
      </w:r>
      <w:r>
        <w:rPr>
          <w:rFonts w:hint="eastAsia" w:ascii="微软雅黑" w:hAnsi="微软雅黑" w:eastAsia="微软雅黑" w:cs="微软雅黑"/>
          <w:b/>
          <w:bCs/>
          <w:spacing w:val="-2"/>
          <w:sz w:val="21"/>
          <w:szCs w:val="21"/>
        </w:rPr>
        <w:t>试剂盒组成和配制</w:t>
      </w:r>
    </w:p>
    <w:p w14:paraId="55A72320">
      <w:pPr>
        <w:spacing w:before="45"/>
      </w:pPr>
    </w:p>
    <w:tbl>
      <w:tblPr>
        <w:tblStyle w:val="9"/>
        <w:tblW w:w="9677" w:type="dxa"/>
        <w:tblInd w:w="3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4"/>
        <w:gridCol w:w="1962"/>
        <w:gridCol w:w="1442"/>
        <w:gridCol w:w="4189"/>
      </w:tblGrid>
      <w:tr w14:paraId="75CF8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84" w:type="dxa"/>
            <w:vAlign w:val="top"/>
          </w:tcPr>
          <w:p w14:paraId="710E9B11">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试剂组分</w:t>
            </w:r>
          </w:p>
        </w:tc>
        <w:tc>
          <w:tcPr>
            <w:tcW w:w="1962" w:type="dxa"/>
            <w:vAlign w:val="top"/>
          </w:tcPr>
          <w:p w14:paraId="003EC23F">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试剂规格</w:t>
            </w:r>
          </w:p>
        </w:tc>
        <w:tc>
          <w:tcPr>
            <w:tcW w:w="1442" w:type="dxa"/>
            <w:vAlign w:val="top"/>
          </w:tcPr>
          <w:p w14:paraId="08433415">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存放温度</w:t>
            </w:r>
          </w:p>
        </w:tc>
        <w:tc>
          <w:tcPr>
            <w:tcW w:w="4189" w:type="dxa"/>
            <w:vAlign w:val="top"/>
          </w:tcPr>
          <w:p w14:paraId="5E906E3F">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注意事项</w:t>
            </w:r>
          </w:p>
        </w:tc>
      </w:tr>
      <w:tr w14:paraId="0A289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084" w:type="dxa"/>
            <w:vAlign w:val="top"/>
          </w:tcPr>
          <w:p w14:paraId="1C386185">
            <w:pPr>
              <w:spacing w:before="50" w:line="218" w:lineRule="auto"/>
              <w:ind w:left="296"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提取液</w:t>
            </w:r>
          </w:p>
        </w:tc>
        <w:tc>
          <w:tcPr>
            <w:tcW w:w="1962" w:type="dxa"/>
            <w:vAlign w:val="top"/>
          </w:tcPr>
          <w:p w14:paraId="19E1246F">
            <w:pPr>
              <w:spacing w:before="52" w:line="217" w:lineRule="auto"/>
              <w:ind w:left="228"/>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液体</w:t>
            </w:r>
            <w:r>
              <w:rPr>
                <w:rFonts w:hint="eastAsia" w:ascii="微软雅黑" w:hAnsi="微软雅黑" w:eastAsia="微软雅黑" w:cs="微软雅黑"/>
                <w:spacing w:val="25"/>
                <w:w w:val="101"/>
                <w:sz w:val="16"/>
                <w:szCs w:val="16"/>
              </w:rPr>
              <w:t xml:space="preserve"> </w:t>
            </w:r>
            <w:r>
              <w:rPr>
                <w:rFonts w:hint="eastAsia" w:ascii="微软雅黑" w:hAnsi="微软雅黑" w:eastAsia="微软雅黑" w:cs="微软雅黑"/>
                <w:spacing w:val="3"/>
                <w:sz w:val="16"/>
                <w:szCs w:val="16"/>
              </w:rPr>
              <w:t>120</w:t>
            </w:r>
            <w:r>
              <w:rPr>
                <w:rFonts w:hint="eastAsia" w:ascii="微软雅黑" w:hAnsi="微软雅黑" w:eastAsia="微软雅黑" w:cs="微软雅黑"/>
                <w:sz w:val="16"/>
                <w:szCs w:val="16"/>
              </w:rPr>
              <w:t>mL</w:t>
            </w:r>
            <w:r>
              <w:rPr>
                <w:rFonts w:hint="eastAsia" w:ascii="微软雅黑" w:hAnsi="微软雅黑" w:eastAsia="微软雅黑" w:cs="微软雅黑"/>
                <w:spacing w:val="3"/>
                <w:sz w:val="16"/>
                <w:szCs w:val="16"/>
              </w:rPr>
              <w:t>×1 瓶</w:t>
            </w:r>
          </w:p>
        </w:tc>
        <w:tc>
          <w:tcPr>
            <w:tcW w:w="1442" w:type="dxa"/>
            <w:vAlign w:val="top"/>
          </w:tcPr>
          <w:p w14:paraId="12C630EB">
            <w:pPr>
              <w:spacing w:before="50" w:line="218" w:lineRule="auto"/>
              <w:ind w:left="339"/>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4℃保存</w:t>
            </w:r>
          </w:p>
        </w:tc>
        <w:tc>
          <w:tcPr>
            <w:tcW w:w="4189" w:type="dxa"/>
            <w:vAlign w:val="top"/>
          </w:tcPr>
          <w:p w14:paraId="58B68A91">
            <w:pPr>
              <w:rPr>
                <w:rFonts w:hint="eastAsia" w:ascii="微软雅黑" w:hAnsi="微软雅黑" w:eastAsia="微软雅黑" w:cs="微软雅黑"/>
                <w:sz w:val="16"/>
                <w:szCs w:val="16"/>
              </w:rPr>
            </w:pPr>
          </w:p>
        </w:tc>
      </w:tr>
      <w:tr w14:paraId="3E8D1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084" w:type="dxa"/>
            <w:vAlign w:val="top"/>
          </w:tcPr>
          <w:p w14:paraId="6CFC5F04">
            <w:pPr>
              <w:spacing w:before="52" w:line="216" w:lineRule="auto"/>
              <w:ind w:left="298"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试剂一</w:t>
            </w:r>
          </w:p>
        </w:tc>
        <w:tc>
          <w:tcPr>
            <w:tcW w:w="1962" w:type="dxa"/>
            <w:vAlign w:val="top"/>
          </w:tcPr>
          <w:p w14:paraId="047DF137">
            <w:pPr>
              <w:spacing w:before="51" w:line="217" w:lineRule="auto"/>
              <w:ind w:left="332"/>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液体 2</w:t>
            </w:r>
            <w:r>
              <w:rPr>
                <w:rFonts w:hint="eastAsia" w:ascii="微软雅黑" w:hAnsi="微软雅黑" w:eastAsia="微软雅黑" w:cs="微软雅黑"/>
                <w:sz w:val="16"/>
                <w:szCs w:val="16"/>
              </w:rPr>
              <w:t>mL</w:t>
            </w:r>
            <w:r>
              <w:rPr>
                <w:rFonts w:hint="eastAsia" w:ascii="微软雅黑" w:hAnsi="微软雅黑" w:eastAsia="微软雅黑" w:cs="微软雅黑"/>
                <w:spacing w:val="5"/>
                <w:sz w:val="16"/>
                <w:szCs w:val="16"/>
              </w:rPr>
              <w:t>×1</w:t>
            </w:r>
            <w:r>
              <w:rPr>
                <w:rFonts w:hint="eastAsia" w:ascii="微软雅黑" w:hAnsi="微软雅黑" w:eastAsia="微软雅黑" w:cs="微软雅黑"/>
                <w:spacing w:val="11"/>
                <w:sz w:val="16"/>
                <w:szCs w:val="16"/>
              </w:rPr>
              <w:t xml:space="preserve"> </w:t>
            </w:r>
            <w:r>
              <w:rPr>
                <w:rFonts w:hint="eastAsia" w:ascii="微软雅黑" w:hAnsi="微软雅黑" w:eastAsia="微软雅黑" w:cs="微软雅黑"/>
                <w:spacing w:val="5"/>
                <w:sz w:val="16"/>
                <w:szCs w:val="16"/>
              </w:rPr>
              <w:t>瓶</w:t>
            </w:r>
          </w:p>
        </w:tc>
        <w:tc>
          <w:tcPr>
            <w:tcW w:w="1442" w:type="dxa"/>
            <w:vAlign w:val="top"/>
          </w:tcPr>
          <w:p w14:paraId="0B867F0F">
            <w:pPr>
              <w:spacing w:before="50" w:line="218" w:lineRule="auto"/>
              <w:ind w:left="339"/>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4℃保存</w:t>
            </w:r>
          </w:p>
        </w:tc>
        <w:tc>
          <w:tcPr>
            <w:tcW w:w="4189" w:type="dxa"/>
            <w:vAlign w:val="top"/>
          </w:tcPr>
          <w:p w14:paraId="0D471842">
            <w:pPr>
              <w:rPr>
                <w:rFonts w:hint="eastAsia" w:ascii="微软雅黑" w:hAnsi="微软雅黑" w:eastAsia="微软雅黑" w:cs="微软雅黑"/>
                <w:sz w:val="16"/>
                <w:szCs w:val="16"/>
              </w:rPr>
            </w:pPr>
          </w:p>
        </w:tc>
      </w:tr>
      <w:tr w14:paraId="53021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084" w:type="dxa"/>
            <w:vAlign w:val="top"/>
          </w:tcPr>
          <w:p w14:paraId="3CD237C1">
            <w:pPr>
              <w:spacing w:before="208" w:line="216" w:lineRule="auto"/>
              <w:ind w:left="298"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试剂二</w:t>
            </w:r>
          </w:p>
        </w:tc>
        <w:tc>
          <w:tcPr>
            <w:tcW w:w="1962" w:type="dxa"/>
            <w:vAlign w:val="top"/>
          </w:tcPr>
          <w:p w14:paraId="4E34AEB1">
            <w:pPr>
              <w:spacing w:before="207" w:line="217" w:lineRule="auto"/>
              <w:ind w:left="591"/>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液体</w:t>
            </w:r>
            <w:r>
              <w:rPr>
                <w:rFonts w:hint="eastAsia" w:ascii="微软雅黑" w:hAnsi="微软雅黑" w:eastAsia="微软雅黑" w:cs="微软雅黑"/>
                <w:spacing w:val="22"/>
                <w:sz w:val="16"/>
                <w:szCs w:val="16"/>
              </w:rPr>
              <w:t xml:space="preserve"> </w:t>
            </w:r>
            <w:r>
              <w:rPr>
                <w:rFonts w:hint="eastAsia" w:ascii="微软雅黑" w:hAnsi="微软雅黑" w:eastAsia="微软雅黑" w:cs="微软雅黑"/>
                <w:spacing w:val="-4"/>
                <w:sz w:val="16"/>
                <w:szCs w:val="16"/>
              </w:rPr>
              <w:t>1</w:t>
            </w:r>
            <w:r>
              <w:rPr>
                <w:rFonts w:hint="eastAsia" w:ascii="微软雅黑" w:hAnsi="微软雅黑" w:eastAsia="微软雅黑" w:cs="微软雅黑"/>
                <w:spacing w:val="18"/>
                <w:sz w:val="16"/>
                <w:szCs w:val="16"/>
              </w:rPr>
              <w:t xml:space="preserve"> </w:t>
            </w:r>
            <w:r>
              <w:rPr>
                <w:rFonts w:hint="eastAsia" w:ascii="微软雅黑" w:hAnsi="微软雅黑" w:eastAsia="微软雅黑" w:cs="微软雅黑"/>
                <w:spacing w:val="-4"/>
                <w:sz w:val="16"/>
                <w:szCs w:val="16"/>
              </w:rPr>
              <w:t>支</w:t>
            </w:r>
          </w:p>
        </w:tc>
        <w:tc>
          <w:tcPr>
            <w:tcW w:w="1442" w:type="dxa"/>
            <w:vAlign w:val="top"/>
          </w:tcPr>
          <w:p w14:paraId="6BF39405">
            <w:pPr>
              <w:spacing w:before="206" w:line="218" w:lineRule="auto"/>
              <w:ind w:left="339"/>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4℃保存</w:t>
            </w:r>
          </w:p>
        </w:tc>
        <w:tc>
          <w:tcPr>
            <w:tcW w:w="4189" w:type="dxa"/>
            <w:vAlign w:val="top"/>
          </w:tcPr>
          <w:p w14:paraId="2DC5DF22">
            <w:pPr>
              <w:pStyle w:val="10"/>
              <w:spacing w:before="67" w:line="213" w:lineRule="auto"/>
              <w:ind w:left="121"/>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  临用前加</w:t>
            </w:r>
            <w:r>
              <w:rPr>
                <w:rFonts w:hint="eastAsia" w:ascii="微软雅黑" w:hAnsi="微软雅黑" w:eastAsia="微软雅黑" w:cs="微软雅黑"/>
                <w:spacing w:val="-17"/>
                <w:sz w:val="16"/>
                <w:szCs w:val="16"/>
              </w:rPr>
              <w:t xml:space="preserve"> </w:t>
            </w:r>
            <w:r>
              <w:rPr>
                <w:rFonts w:hint="eastAsia" w:ascii="微软雅黑" w:hAnsi="微软雅黑" w:eastAsia="微软雅黑" w:cs="微软雅黑"/>
                <w:spacing w:val="-3"/>
                <w:sz w:val="16"/>
                <w:szCs w:val="16"/>
              </w:rPr>
              <w:t>1.1ml</w:t>
            </w:r>
            <w:r>
              <w:rPr>
                <w:rFonts w:hint="eastAsia" w:ascii="微软雅黑" w:hAnsi="微软雅黑" w:eastAsia="微软雅黑" w:cs="微软雅黑"/>
                <w:spacing w:val="-40"/>
                <w:sz w:val="16"/>
                <w:szCs w:val="16"/>
              </w:rPr>
              <w:t xml:space="preserve"> </w:t>
            </w:r>
            <w:r>
              <w:rPr>
                <w:rFonts w:hint="eastAsia" w:ascii="微软雅黑" w:hAnsi="微软雅黑" w:eastAsia="微软雅黑" w:cs="微软雅黑"/>
                <w:spacing w:val="-3"/>
                <w:sz w:val="16"/>
                <w:szCs w:val="16"/>
              </w:rPr>
              <w:t>蒸馏水；</w:t>
            </w:r>
          </w:p>
          <w:p w14:paraId="3034427D">
            <w:pPr>
              <w:pStyle w:val="10"/>
              <w:spacing w:before="104" w:line="221" w:lineRule="auto"/>
              <w:ind w:left="11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2.  保存周期与试剂盒有效期相同。</w:t>
            </w:r>
          </w:p>
        </w:tc>
      </w:tr>
      <w:tr w14:paraId="457CC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084" w:type="dxa"/>
            <w:vAlign w:val="top"/>
          </w:tcPr>
          <w:p w14:paraId="522361B4">
            <w:pPr>
              <w:spacing w:before="53" w:line="216" w:lineRule="auto"/>
              <w:ind w:left="298"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试剂三</w:t>
            </w:r>
          </w:p>
        </w:tc>
        <w:tc>
          <w:tcPr>
            <w:tcW w:w="1962" w:type="dxa"/>
            <w:vAlign w:val="top"/>
          </w:tcPr>
          <w:p w14:paraId="14DE73C1">
            <w:pPr>
              <w:spacing w:before="51" w:line="217" w:lineRule="auto"/>
              <w:ind w:left="279"/>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液体 20</w:t>
            </w:r>
            <w:r>
              <w:rPr>
                <w:rFonts w:hint="eastAsia" w:ascii="微软雅黑" w:hAnsi="微软雅黑" w:eastAsia="微软雅黑" w:cs="微软雅黑"/>
                <w:sz w:val="16"/>
                <w:szCs w:val="16"/>
              </w:rPr>
              <w:t>mL</w:t>
            </w:r>
            <w:r>
              <w:rPr>
                <w:rFonts w:hint="eastAsia" w:ascii="微软雅黑" w:hAnsi="微软雅黑" w:eastAsia="微软雅黑" w:cs="微软雅黑"/>
                <w:spacing w:val="4"/>
                <w:sz w:val="16"/>
                <w:szCs w:val="16"/>
              </w:rPr>
              <w:t>×1</w:t>
            </w:r>
            <w:r>
              <w:rPr>
                <w:rFonts w:hint="eastAsia" w:ascii="微软雅黑" w:hAnsi="微软雅黑" w:eastAsia="微软雅黑" w:cs="微软雅黑"/>
                <w:spacing w:val="17"/>
                <w:w w:val="101"/>
                <w:sz w:val="16"/>
                <w:szCs w:val="16"/>
              </w:rPr>
              <w:t xml:space="preserve"> </w:t>
            </w:r>
            <w:r>
              <w:rPr>
                <w:rFonts w:hint="eastAsia" w:ascii="微软雅黑" w:hAnsi="微软雅黑" w:eastAsia="微软雅黑" w:cs="微软雅黑"/>
                <w:spacing w:val="4"/>
                <w:sz w:val="16"/>
                <w:szCs w:val="16"/>
              </w:rPr>
              <w:t>瓶</w:t>
            </w:r>
          </w:p>
        </w:tc>
        <w:tc>
          <w:tcPr>
            <w:tcW w:w="1442" w:type="dxa"/>
            <w:vAlign w:val="top"/>
          </w:tcPr>
          <w:p w14:paraId="0480398C">
            <w:pPr>
              <w:spacing w:before="50" w:line="218" w:lineRule="auto"/>
              <w:ind w:left="339"/>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4℃保存</w:t>
            </w:r>
          </w:p>
        </w:tc>
        <w:tc>
          <w:tcPr>
            <w:tcW w:w="4189" w:type="dxa"/>
            <w:vAlign w:val="top"/>
          </w:tcPr>
          <w:p w14:paraId="39C62802">
            <w:pPr>
              <w:rPr>
                <w:rFonts w:hint="eastAsia" w:ascii="微软雅黑" w:hAnsi="微软雅黑" w:eastAsia="微软雅黑" w:cs="微软雅黑"/>
                <w:sz w:val="16"/>
                <w:szCs w:val="16"/>
              </w:rPr>
            </w:pPr>
          </w:p>
        </w:tc>
      </w:tr>
      <w:tr w14:paraId="69840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084" w:type="dxa"/>
            <w:vAlign w:val="top"/>
          </w:tcPr>
          <w:p w14:paraId="093E749D">
            <w:pPr>
              <w:spacing w:before="55" w:line="216" w:lineRule="auto"/>
              <w:ind w:left="298"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试剂四</w:t>
            </w:r>
          </w:p>
        </w:tc>
        <w:tc>
          <w:tcPr>
            <w:tcW w:w="1962" w:type="dxa"/>
            <w:vAlign w:val="top"/>
          </w:tcPr>
          <w:p w14:paraId="017D4376">
            <w:pPr>
              <w:spacing w:before="53" w:line="217" w:lineRule="auto"/>
              <w:ind w:left="332"/>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液体</w:t>
            </w:r>
            <w:r>
              <w:rPr>
                <w:rFonts w:hint="eastAsia" w:ascii="微软雅黑" w:hAnsi="微软雅黑" w:eastAsia="微软雅黑" w:cs="微软雅黑"/>
                <w:spacing w:val="27"/>
                <w:sz w:val="16"/>
                <w:szCs w:val="16"/>
              </w:rPr>
              <w:t xml:space="preserve"> </w:t>
            </w:r>
            <w:r>
              <w:rPr>
                <w:rFonts w:hint="eastAsia" w:ascii="微软雅黑" w:hAnsi="微软雅黑" w:eastAsia="微软雅黑" w:cs="微软雅黑"/>
                <w:spacing w:val="1"/>
                <w:sz w:val="16"/>
                <w:szCs w:val="16"/>
              </w:rPr>
              <w:t>1</w:t>
            </w:r>
            <w:r>
              <w:rPr>
                <w:rFonts w:hint="eastAsia" w:ascii="微软雅黑" w:hAnsi="微软雅黑" w:eastAsia="微软雅黑" w:cs="微软雅黑"/>
                <w:sz w:val="16"/>
                <w:szCs w:val="16"/>
              </w:rPr>
              <w:t>mL</w:t>
            </w:r>
            <w:r>
              <w:rPr>
                <w:rFonts w:hint="eastAsia" w:ascii="微软雅黑" w:hAnsi="微软雅黑" w:eastAsia="微软雅黑" w:cs="微软雅黑"/>
                <w:spacing w:val="1"/>
                <w:sz w:val="16"/>
                <w:szCs w:val="16"/>
              </w:rPr>
              <w:t>×1</w:t>
            </w:r>
            <w:r>
              <w:rPr>
                <w:rFonts w:hint="eastAsia" w:ascii="微软雅黑" w:hAnsi="微软雅黑" w:eastAsia="微软雅黑" w:cs="微软雅黑"/>
                <w:spacing w:val="18"/>
                <w:w w:val="101"/>
                <w:sz w:val="16"/>
                <w:szCs w:val="16"/>
              </w:rPr>
              <w:t xml:space="preserve"> </w:t>
            </w:r>
            <w:r>
              <w:rPr>
                <w:rFonts w:hint="eastAsia" w:ascii="微软雅黑" w:hAnsi="微软雅黑" w:eastAsia="微软雅黑" w:cs="微软雅黑"/>
                <w:spacing w:val="1"/>
                <w:sz w:val="16"/>
                <w:szCs w:val="16"/>
              </w:rPr>
              <w:t>支</w:t>
            </w:r>
          </w:p>
        </w:tc>
        <w:tc>
          <w:tcPr>
            <w:tcW w:w="1442" w:type="dxa"/>
            <w:vAlign w:val="top"/>
          </w:tcPr>
          <w:p w14:paraId="4278D305">
            <w:pPr>
              <w:spacing w:before="52" w:line="218" w:lineRule="auto"/>
              <w:ind w:left="128"/>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4℃避光保存</w:t>
            </w:r>
          </w:p>
        </w:tc>
        <w:tc>
          <w:tcPr>
            <w:tcW w:w="4189" w:type="dxa"/>
            <w:vAlign w:val="top"/>
          </w:tcPr>
          <w:p w14:paraId="4C97DA29">
            <w:pPr>
              <w:rPr>
                <w:rFonts w:hint="eastAsia" w:ascii="微软雅黑" w:hAnsi="微软雅黑" w:eastAsia="微软雅黑" w:cs="微软雅黑"/>
                <w:sz w:val="16"/>
                <w:szCs w:val="16"/>
              </w:rPr>
            </w:pPr>
          </w:p>
        </w:tc>
      </w:tr>
      <w:tr w14:paraId="395D1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2084" w:type="dxa"/>
            <w:vAlign w:val="top"/>
          </w:tcPr>
          <w:p w14:paraId="7262F549">
            <w:pPr>
              <w:spacing w:line="303" w:lineRule="auto"/>
              <w:ind w:left="0" w:leftChars="0"/>
              <w:jc w:val="center"/>
              <w:rPr>
                <w:rFonts w:hint="eastAsia" w:ascii="微软雅黑" w:hAnsi="微软雅黑" w:eastAsia="微软雅黑" w:cs="微软雅黑"/>
                <w:sz w:val="16"/>
                <w:szCs w:val="16"/>
              </w:rPr>
            </w:pPr>
          </w:p>
          <w:p w14:paraId="4A229B21">
            <w:pPr>
              <w:spacing w:line="304" w:lineRule="auto"/>
              <w:ind w:left="0" w:leftChars="0"/>
              <w:jc w:val="center"/>
              <w:rPr>
                <w:rFonts w:hint="eastAsia" w:ascii="微软雅黑" w:hAnsi="微软雅黑" w:eastAsia="微软雅黑" w:cs="微软雅黑"/>
                <w:sz w:val="16"/>
                <w:szCs w:val="16"/>
              </w:rPr>
            </w:pPr>
          </w:p>
          <w:p w14:paraId="417A80F4">
            <w:pPr>
              <w:spacing w:before="67" w:line="216" w:lineRule="auto"/>
              <w:ind w:left="298"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试剂五</w:t>
            </w:r>
          </w:p>
        </w:tc>
        <w:tc>
          <w:tcPr>
            <w:tcW w:w="1962" w:type="dxa"/>
            <w:vAlign w:val="top"/>
          </w:tcPr>
          <w:p w14:paraId="37D44A47">
            <w:pPr>
              <w:spacing w:line="302" w:lineRule="auto"/>
              <w:rPr>
                <w:rFonts w:hint="eastAsia" w:ascii="微软雅黑" w:hAnsi="微软雅黑" w:eastAsia="微软雅黑" w:cs="微软雅黑"/>
                <w:sz w:val="16"/>
                <w:szCs w:val="16"/>
              </w:rPr>
            </w:pPr>
          </w:p>
          <w:p w14:paraId="5876332E">
            <w:pPr>
              <w:spacing w:line="303" w:lineRule="auto"/>
              <w:rPr>
                <w:rFonts w:hint="eastAsia" w:ascii="微软雅黑" w:hAnsi="微软雅黑" w:eastAsia="微软雅黑" w:cs="微软雅黑"/>
                <w:sz w:val="16"/>
                <w:szCs w:val="16"/>
              </w:rPr>
            </w:pPr>
          </w:p>
          <w:p w14:paraId="3829D108">
            <w:pPr>
              <w:spacing w:before="68" w:line="217" w:lineRule="auto"/>
              <w:ind w:left="59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液体 2</w:t>
            </w:r>
            <w:r>
              <w:rPr>
                <w:rFonts w:hint="eastAsia" w:ascii="微软雅黑" w:hAnsi="微软雅黑" w:eastAsia="微软雅黑" w:cs="微软雅黑"/>
                <w:spacing w:val="18"/>
                <w:w w:val="101"/>
                <w:sz w:val="16"/>
                <w:szCs w:val="16"/>
              </w:rPr>
              <w:t xml:space="preserve"> </w:t>
            </w:r>
            <w:r>
              <w:rPr>
                <w:rFonts w:hint="eastAsia" w:ascii="微软雅黑" w:hAnsi="微软雅黑" w:eastAsia="微软雅黑" w:cs="微软雅黑"/>
                <w:spacing w:val="1"/>
                <w:sz w:val="16"/>
                <w:szCs w:val="16"/>
              </w:rPr>
              <w:t>支</w:t>
            </w:r>
          </w:p>
        </w:tc>
        <w:tc>
          <w:tcPr>
            <w:tcW w:w="1442" w:type="dxa"/>
            <w:vAlign w:val="top"/>
          </w:tcPr>
          <w:p w14:paraId="1B6C7390">
            <w:pPr>
              <w:spacing w:line="302" w:lineRule="auto"/>
              <w:rPr>
                <w:rFonts w:hint="eastAsia" w:ascii="微软雅黑" w:hAnsi="微软雅黑" w:eastAsia="微软雅黑" w:cs="微软雅黑"/>
                <w:sz w:val="16"/>
                <w:szCs w:val="16"/>
              </w:rPr>
            </w:pPr>
          </w:p>
          <w:p w14:paraId="1145563D">
            <w:pPr>
              <w:spacing w:line="302" w:lineRule="auto"/>
              <w:rPr>
                <w:rFonts w:hint="eastAsia" w:ascii="微软雅黑" w:hAnsi="微软雅黑" w:eastAsia="微软雅黑" w:cs="微软雅黑"/>
                <w:sz w:val="16"/>
                <w:szCs w:val="16"/>
              </w:rPr>
            </w:pPr>
          </w:p>
          <w:p w14:paraId="1405F16F">
            <w:pPr>
              <w:spacing w:before="68" w:line="218" w:lineRule="auto"/>
              <w:ind w:left="258"/>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-20℃保存</w:t>
            </w:r>
          </w:p>
        </w:tc>
        <w:tc>
          <w:tcPr>
            <w:tcW w:w="4189" w:type="dxa"/>
            <w:vAlign w:val="top"/>
          </w:tcPr>
          <w:p w14:paraId="00428821">
            <w:pPr>
              <w:pStyle w:val="10"/>
              <w:spacing w:before="67" w:line="222" w:lineRule="auto"/>
              <w:ind w:left="115"/>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每支：</w:t>
            </w:r>
          </w:p>
          <w:p w14:paraId="0FEBBE68">
            <w:pPr>
              <w:pStyle w:val="10"/>
              <w:spacing w:before="95" w:line="310" w:lineRule="auto"/>
              <w:ind w:left="111" w:right="109" w:firstLine="14"/>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1.    临用前</w:t>
            </w:r>
            <w:r>
              <w:rPr>
                <w:rFonts w:hint="eastAsia" w:ascii="微软雅黑" w:hAnsi="微软雅黑" w:eastAsia="微软雅黑" w:cs="微软雅黑"/>
                <w:spacing w:val="53"/>
                <w:sz w:val="16"/>
                <w:szCs w:val="16"/>
              </w:rPr>
              <w:t xml:space="preserve"> </w:t>
            </w:r>
            <w:r>
              <w:rPr>
                <w:rFonts w:hint="eastAsia" w:ascii="微软雅黑" w:hAnsi="微软雅黑" w:eastAsia="微软雅黑" w:cs="微软雅黑"/>
                <w:spacing w:val="-1"/>
                <w:sz w:val="16"/>
                <w:szCs w:val="16"/>
              </w:rPr>
              <w:t>8000g</w:t>
            </w:r>
            <w:r>
              <w:rPr>
                <w:rFonts w:hint="eastAsia" w:ascii="微软雅黑" w:hAnsi="微软雅黑" w:eastAsia="微软雅黑" w:cs="微软雅黑"/>
                <w:spacing w:val="26"/>
                <w:sz w:val="16"/>
                <w:szCs w:val="16"/>
              </w:rPr>
              <w:t xml:space="preserve"> </w:t>
            </w:r>
            <w:r>
              <w:rPr>
                <w:rFonts w:hint="eastAsia" w:ascii="微软雅黑" w:hAnsi="微软雅黑" w:eastAsia="微软雅黑" w:cs="微软雅黑"/>
                <w:spacing w:val="-1"/>
                <w:sz w:val="16"/>
                <w:szCs w:val="16"/>
              </w:rPr>
              <w:t>4 °</w:t>
            </w:r>
            <w:r>
              <w:rPr>
                <w:rFonts w:hint="eastAsia" w:ascii="微软雅黑" w:hAnsi="微软雅黑" w:eastAsia="微软雅黑" w:cs="微软雅黑"/>
                <w:spacing w:val="-62"/>
                <w:sz w:val="16"/>
                <w:szCs w:val="16"/>
              </w:rPr>
              <w:t xml:space="preserve"> </w:t>
            </w:r>
            <w:r>
              <w:rPr>
                <w:rFonts w:hint="eastAsia" w:ascii="微软雅黑" w:hAnsi="微软雅黑" w:eastAsia="微软雅黑" w:cs="微软雅黑"/>
                <w:spacing w:val="-1"/>
                <w:sz w:val="16"/>
                <w:szCs w:val="16"/>
              </w:rPr>
              <w:t>C  离心</w:t>
            </w:r>
            <w:r>
              <w:rPr>
                <w:rFonts w:hint="eastAsia" w:ascii="微软雅黑" w:hAnsi="微软雅黑" w:eastAsia="微软雅黑" w:cs="微软雅黑"/>
                <w:spacing w:val="48"/>
                <w:sz w:val="16"/>
                <w:szCs w:val="16"/>
              </w:rPr>
              <w:t xml:space="preserve"> </w:t>
            </w:r>
            <w:r>
              <w:rPr>
                <w:rFonts w:hint="eastAsia" w:ascii="微软雅黑" w:hAnsi="微软雅黑" w:eastAsia="微软雅黑" w:cs="微软雅黑"/>
                <w:spacing w:val="-1"/>
                <w:sz w:val="16"/>
                <w:szCs w:val="16"/>
              </w:rPr>
              <w:t>2</w:t>
            </w:r>
            <w:r>
              <w:rPr>
                <w:rFonts w:hint="eastAsia" w:ascii="微软雅黑" w:hAnsi="微软雅黑" w:eastAsia="微软雅黑" w:cs="微软雅黑"/>
                <w:spacing w:val="-2"/>
                <w:sz w:val="16"/>
                <w:szCs w:val="16"/>
              </w:rPr>
              <w:t>mim</w:t>
            </w:r>
            <w:r>
              <w:rPr>
                <w:rFonts w:hint="eastAsia" w:ascii="微软雅黑" w:hAnsi="微软雅黑" w:eastAsia="微软雅黑" w:cs="微软雅黑"/>
                <w:spacing w:val="-1"/>
                <w:sz w:val="16"/>
                <w:szCs w:val="16"/>
              </w:rPr>
              <w:t>使试剂落入管底（可手动甩一甩</w:t>
            </w:r>
            <w:r>
              <w:rPr>
                <w:rFonts w:hint="eastAsia" w:ascii="微软雅黑" w:hAnsi="微软雅黑" w:eastAsia="微软雅黑" w:cs="微软雅黑"/>
                <w:spacing w:val="3"/>
                <w:sz w:val="16"/>
                <w:szCs w:val="16"/>
              </w:rPr>
              <w:t>）；</w:t>
            </w:r>
          </w:p>
          <w:p w14:paraId="3BEE2AA7">
            <w:pPr>
              <w:pStyle w:val="10"/>
              <w:spacing w:before="19" w:line="213" w:lineRule="auto"/>
              <w:ind w:left="11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2.  每支分别加</w:t>
            </w:r>
            <w:r>
              <w:rPr>
                <w:rFonts w:hint="eastAsia" w:ascii="微软雅黑" w:hAnsi="微软雅黑" w:eastAsia="微软雅黑" w:cs="微软雅黑"/>
                <w:spacing w:val="-36"/>
                <w:sz w:val="16"/>
                <w:szCs w:val="16"/>
              </w:rPr>
              <w:t xml:space="preserve"> </w:t>
            </w:r>
            <w:r>
              <w:rPr>
                <w:rFonts w:hint="eastAsia" w:ascii="微软雅黑" w:hAnsi="微软雅黑" w:eastAsia="微软雅黑" w:cs="微软雅黑"/>
                <w:spacing w:val="-1"/>
                <w:sz w:val="16"/>
                <w:szCs w:val="16"/>
              </w:rPr>
              <w:t>0.55mL</w:t>
            </w:r>
            <w:r>
              <w:rPr>
                <w:rFonts w:hint="eastAsia" w:ascii="微软雅黑" w:hAnsi="微软雅黑" w:eastAsia="微软雅黑" w:cs="微软雅黑"/>
                <w:spacing w:val="-39"/>
                <w:sz w:val="16"/>
                <w:szCs w:val="16"/>
              </w:rPr>
              <w:t xml:space="preserve"> </w:t>
            </w:r>
            <w:r>
              <w:rPr>
                <w:rFonts w:hint="eastAsia" w:ascii="微软雅黑" w:hAnsi="微软雅黑" w:eastAsia="微软雅黑" w:cs="微软雅黑"/>
                <w:spacing w:val="-1"/>
                <w:sz w:val="16"/>
                <w:szCs w:val="16"/>
              </w:rPr>
              <w:t>蒸馏水溶解；</w:t>
            </w:r>
          </w:p>
          <w:p w14:paraId="7C1D620E">
            <w:pPr>
              <w:pStyle w:val="10"/>
              <w:spacing w:before="104" w:line="221" w:lineRule="auto"/>
              <w:ind w:left="112"/>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3.  保存周期与试剂盒有效期相同。</w:t>
            </w:r>
          </w:p>
        </w:tc>
      </w:tr>
      <w:tr w14:paraId="7C26E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6" w:hRule="atLeast"/>
        </w:trPr>
        <w:tc>
          <w:tcPr>
            <w:tcW w:w="2084" w:type="dxa"/>
            <w:vAlign w:val="top"/>
          </w:tcPr>
          <w:p w14:paraId="19291B18">
            <w:pPr>
              <w:spacing w:line="453" w:lineRule="auto"/>
              <w:ind w:left="0" w:leftChars="0"/>
              <w:jc w:val="center"/>
              <w:rPr>
                <w:rFonts w:hint="eastAsia" w:ascii="微软雅黑" w:hAnsi="微软雅黑" w:eastAsia="微软雅黑" w:cs="微软雅黑"/>
                <w:sz w:val="16"/>
                <w:szCs w:val="16"/>
              </w:rPr>
            </w:pPr>
          </w:p>
          <w:p w14:paraId="7C960620">
            <w:pPr>
              <w:spacing w:before="68" w:line="216" w:lineRule="auto"/>
              <w:ind w:left="296"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标准品</w:t>
            </w:r>
          </w:p>
        </w:tc>
        <w:tc>
          <w:tcPr>
            <w:tcW w:w="1962" w:type="dxa"/>
            <w:vAlign w:val="top"/>
          </w:tcPr>
          <w:p w14:paraId="49374D05">
            <w:pPr>
              <w:spacing w:line="452" w:lineRule="auto"/>
              <w:rPr>
                <w:rFonts w:hint="eastAsia" w:ascii="微软雅黑" w:hAnsi="微软雅黑" w:eastAsia="微软雅黑" w:cs="微软雅黑"/>
                <w:sz w:val="16"/>
                <w:szCs w:val="16"/>
              </w:rPr>
            </w:pPr>
          </w:p>
          <w:p w14:paraId="4BCE7C41">
            <w:pPr>
              <w:spacing w:before="68" w:line="217" w:lineRule="auto"/>
              <w:ind w:left="591"/>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液体</w:t>
            </w:r>
            <w:r>
              <w:rPr>
                <w:rFonts w:hint="eastAsia" w:ascii="微软雅黑" w:hAnsi="微软雅黑" w:eastAsia="微软雅黑" w:cs="微软雅黑"/>
                <w:spacing w:val="22"/>
                <w:sz w:val="16"/>
                <w:szCs w:val="16"/>
              </w:rPr>
              <w:t xml:space="preserve"> </w:t>
            </w:r>
            <w:r>
              <w:rPr>
                <w:rFonts w:hint="eastAsia" w:ascii="微软雅黑" w:hAnsi="微软雅黑" w:eastAsia="微软雅黑" w:cs="微软雅黑"/>
                <w:spacing w:val="-4"/>
                <w:sz w:val="16"/>
                <w:szCs w:val="16"/>
              </w:rPr>
              <w:t>1</w:t>
            </w:r>
            <w:r>
              <w:rPr>
                <w:rFonts w:hint="eastAsia" w:ascii="微软雅黑" w:hAnsi="微软雅黑" w:eastAsia="微软雅黑" w:cs="微软雅黑"/>
                <w:spacing w:val="18"/>
                <w:sz w:val="16"/>
                <w:szCs w:val="16"/>
              </w:rPr>
              <w:t xml:space="preserve"> </w:t>
            </w:r>
            <w:r>
              <w:rPr>
                <w:rFonts w:hint="eastAsia" w:ascii="微软雅黑" w:hAnsi="微软雅黑" w:eastAsia="微软雅黑" w:cs="微软雅黑"/>
                <w:spacing w:val="-4"/>
                <w:sz w:val="16"/>
                <w:szCs w:val="16"/>
              </w:rPr>
              <w:t>支</w:t>
            </w:r>
          </w:p>
        </w:tc>
        <w:tc>
          <w:tcPr>
            <w:tcW w:w="1442" w:type="dxa"/>
            <w:vAlign w:val="top"/>
          </w:tcPr>
          <w:p w14:paraId="566E9A07">
            <w:pPr>
              <w:spacing w:line="451" w:lineRule="auto"/>
              <w:rPr>
                <w:rFonts w:hint="eastAsia" w:ascii="微软雅黑" w:hAnsi="微软雅黑" w:eastAsia="微软雅黑" w:cs="微软雅黑"/>
                <w:sz w:val="16"/>
                <w:szCs w:val="16"/>
              </w:rPr>
            </w:pPr>
          </w:p>
          <w:p w14:paraId="7F28E4E6">
            <w:pPr>
              <w:spacing w:before="68" w:line="218" w:lineRule="auto"/>
              <w:ind w:left="128"/>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4℃避光保存</w:t>
            </w:r>
          </w:p>
        </w:tc>
        <w:tc>
          <w:tcPr>
            <w:tcW w:w="4189" w:type="dxa"/>
            <w:vAlign w:val="top"/>
          </w:tcPr>
          <w:p w14:paraId="31176563">
            <w:pPr>
              <w:pStyle w:val="10"/>
              <w:spacing w:before="71" w:line="213" w:lineRule="auto"/>
              <w:ind w:left="12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1.  若重新做标曲，则用到该试剂；</w:t>
            </w:r>
          </w:p>
          <w:p w14:paraId="07514B52">
            <w:pPr>
              <w:pStyle w:val="10"/>
              <w:spacing w:before="104" w:line="317" w:lineRule="auto"/>
              <w:ind w:left="113" w:right="107" w:hanging="2"/>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2.</w:t>
            </w:r>
            <w:r>
              <w:rPr>
                <w:rFonts w:hint="eastAsia" w:ascii="微软雅黑" w:hAnsi="微软雅黑" w:eastAsia="微软雅黑" w:cs="微软雅黑"/>
                <w:spacing w:val="9"/>
                <w:sz w:val="16"/>
                <w:szCs w:val="16"/>
              </w:rPr>
              <w:t xml:space="preserve">  </w:t>
            </w:r>
            <w:r>
              <w:rPr>
                <w:rFonts w:hint="eastAsia" w:ascii="微软雅黑" w:hAnsi="微软雅黑" w:eastAsia="微软雅黑" w:cs="微软雅黑"/>
                <w:spacing w:val="5"/>
                <w:sz w:val="16"/>
                <w:szCs w:val="16"/>
              </w:rPr>
              <w:t>按照说明书中标曲制作步骤进行</w:t>
            </w:r>
            <w:r>
              <w:rPr>
                <w:rFonts w:hint="eastAsia" w:ascii="微软雅黑" w:hAnsi="微软雅黑" w:eastAsia="微软雅黑" w:cs="微软雅黑"/>
                <w:spacing w:val="-3"/>
                <w:sz w:val="16"/>
                <w:szCs w:val="16"/>
              </w:rPr>
              <w:t>配制；</w:t>
            </w:r>
          </w:p>
          <w:p w14:paraId="3238B609">
            <w:pPr>
              <w:pStyle w:val="10"/>
              <w:spacing w:before="5" w:line="221" w:lineRule="auto"/>
              <w:ind w:left="112"/>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3.  溶解后的标品一周内用完。</w:t>
            </w:r>
          </w:p>
        </w:tc>
      </w:tr>
    </w:tbl>
    <w:p w14:paraId="7414E0DA">
      <w:pPr>
        <w:spacing w:line="240" w:lineRule="auto"/>
        <w:ind w:left="0"/>
        <w:outlineLvl w:val="9"/>
        <w:rPr>
          <w:rFonts w:hint="eastAsia" w:ascii="微软雅黑" w:hAnsi="微软雅黑" w:eastAsia="微软雅黑" w:cs="微软雅黑"/>
          <w:spacing w:val="-2"/>
          <w:sz w:val="21"/>
          <w:szCs w:val="21"/>
        </w:rPr>
      </w:pPr>
    </w:p>
    <w:p w14:paraId="7B01E5B0">
      <w:pPr>
        <w:spacing w:before="78" w:line="222" w:lineRule="auto"/>
        <w:ind w:left="4"/>
        <w:outlineLvl w:val="0"/>
        <w:rPr>
          <w:rFonts w:hint="eastAsia" w:ascii="微软雅黑" w:hAnsi="微软雅黑" w:eastAsia="微软雅黑" w:cs="微软雅黑"/>
          <w:b/>
          <w:bCs/>
          <w:spacing w:val="-2"/>
          <w:sz w:val="21"/>
          <w:szCs w:val="21"/>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w:t>
      </w:r>
      <w:r>
        <w:rPr>
          <w:rFonts w:hint="eastAsia" w:ascii="微软雅黑" w:hAnsi="微软雅黑" w:eastAsia="微软雅黑" w:cs="微软雅黑"/>
          <w:b/>
          <w:bCs/>
          <w:spacing w:val="-2"/>
          <w:sz w:val="21"/>
          <w:szCs w:val="21"/>
        </w:rPr>
        <w:t>实验器材</w:t>
      </w:r>
    </w:p>
    <w:p w14:paraId="3E6D8638">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color w:val="262626"/>
          <w:sz w:val="16"/>
          <w:szCs w:val="16"/>
        </w:rPr>
      </w:pPr>
      <w:r>
        <w:rPr>
          <w:rFonts w:ascii="微软雅黑" w:hAnsi="微软雅黑" w:eastAsia="微软雅黑" w:cs="微软雅黑"/>
          <w:color w:val="262626"/>
          <w:sz w:val="16"/>
          <w:szCs w:val="16"/>
        </w:rPr>
        <w:t>研钵（匀浆机） 、冰盒（制冰机） 、台式离心机 、可调式移液枪 、水浴锅（烘箱 、培养箱 、金属浴）、 96 孔板 、 离心管 、酶标仪 、蒸馏水（去离子水 、超纯水均可）。</w:t>
      </w:r>
    </w:p>
    <w:p w14:paraId="4352852E">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color w:val="262626"/>
          <w:sz w:val="16"/>
          <w:szCs w:val="16"/>
        </w:rPr>
      </w:pPr>
    </w:p>
    <w:p w14:paraId="599786A7">
      <w:pPr>
        <w:spacing w:before="78" w:line="222" w:lineRule="auto"/>
        <w:ind w:left="4"/>
        <w:outlineLvl w:val="0"/>
        <w:rPr>
          <w:rFonts w:hint="eastAsia" w:ascii="微软雅黑" w:hAnsi="微软雅黑" w:eastAsia="微软雅黑" w:cs="微软雅黑"/>
          <w:b/>
          <w:bCs/>
          <w:spacing w:val="-2"/>
          <w:sz w:val="21"/>
          <w:szCs w:val="21"/>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w:t>
      </w:r>
      <w:r>
        <w:rPr>
          <w:rFonts w:hint="eastAsia" w:ascii="微软雅黑" w:hAnsi="微软雅黑" w:eastAsia="微软雅黑" w:cs="微软雅黑"/>
          <w:b/>
          <w:bCs/>
          <w:spacing w:val="-2"/>
          <w:sz w:val="21"/>
          <w:szCs w:val="21"/>
        </w:rPr>
        <w:t>指标测定</w:t>
      </w:r>
    </w:p>
    <w:p w14:paraId="799AD17B">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bCs/>
          <w:color w:val="262626"/>
          <w:sz w:val="16"/>
          <w:szCs w:val="16"/>
        </w:rPr>
      </w:pPr>
      <w:r>
        <w:rPr>
          <w:rFonts w:ascii="微软雅黑" w:hAnsi="微软雅黑" w:eastAsia="微软雅黑" w:cs="微软雅黑"/>
          <w:b/>
          <w:bCs/>
          <w:color w:val="262626"/>
          <w:sz w:val="16"/>
          <w:szCs w:val="16"/>
        </w:rPr>
        <w:t>建议先选取 1-3 个差异大的样本（例如不同类型或分组）进行预实验，熟悉操作流程，根据预实验结果确定或调整样本浓度，以防造成样本或试剂不必要的浪费！</w:t>
      </w:r>
    </w:p>
    <w:p w14:paraId="5B40BD6F">
      <w:pPr>
        <w:spacing w:before="1" w:line="220" w:lineRule="auto"/>
        <w:ind w:left="259"/>
        <w:outlineLvl w:val="9"/>
        <w:rPr>
          <w:rFonts w:ascii="Times New Roman" w:hAnsi="Times New Roman" w:eastAsia="Times New Roman" w:cs="Times New Roman"/>
          <w:spacing w:val="-9"/>
          <w:sz w:val="24"/>
          <w:szCs w:val="24"/>
        </w:rPr>
      </w:pPr>
    </w:p>
    <w:p w14:paraId="544029D2">
      <w:pPr>
        <w:spacing w:before="1" w:line="220" w:lineRule="auto"/>
        <w:ind w:left="259"/>
        <w:outlineLvl w:val="1"/>
        <w:rPr>
          <w:rFonts w:hint="eastAsia" w:ascii="微软雅黑" w:hAnsi="微软雅黑" w:eastAsia="微软雅黑" w:cs="微软雅黑"/>
          <w:b/>
          <w:bCs/>
          <w:sz w:val="18"/>
          <w:szCs w:val="18"/>
        </w:rPr>
      </w:pPr>
      <w:r>
        <w:rPr>
          <w:rFonts w:hint="eastAsia" w:ascii="微软雅黑" w:hAnsi="微软雅黑" w:eastAsia="微软雅黑" w:cs="微软雅黑"/>
          <w:b/>
          <w:bCs/>
          <w:spacing w:val="-9"/>
          <w:sz w:val="18"/>
          <w:szCs w:val="18"/>
        </w:rPr>
        <w:t>1</w:t>
      </w:r>
      <w:r>
        <w:rPr>
          <w:rFonts w:hint="eastAsia" w:ascii="微软雅黑" w:hAnsi="微软雅黑" w:eastAsia="微软雅黑" w:cs="微软雅黑"/>
          <w:b/>
          <w:bCs/>
          <w:spacing w:val="-26"/>
          <w:sz w:val="18"/>
          <w:szCs w:val="18"/>
        </w:rPr>
        <w:t xml:space="preserve"> </w:t>
      </w:r>
      <w:r>
        <w:rPr>
          <w:rFonts w:hint="eastAsia" w:ascii="微软雅黑" w:hAnsi="微软雅黑" w:eastAsia="微软雅黑" w:cs="微软雅黑"/>
          <w:b/>
          <w:bCs/>
          <w:spacing w:val="-9"/>
          <w:sz w:val="18"/>
          <w:szCs w:val="18"/>
        </w:rPr>
        <w:t>、样本提取：</w:t>
      </w:r>
    </w:p>
    <w:p w14:paraId="269E3504">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①  组织样本 ：0. 1g 组织样本，加 1mL 的提取液研磨，粗提液全部转移到 EP 管中，  12000rpm，离心10min， 上清液待测。</w:t>
      </w:r>
    </w:p>
    <w:p w14:paraId="381ED6A0">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bCs/>
          <w:color w:val="262626"/>
          <w:sz w:val="16"/>
          <w:szCs w:val="16"/>
        </w:rPr>
      </w:pPr>
      <w:r>
        <w:rPr>
          <w:rFonts w:ascii="微软雅黑" w:hAnsi="微软雅黑" w:eastAsia="微软雅黑" w:cs="微软雅黑"/>
          <w:b/>
          <w:bCs/>
          <w:color w:val="262626"/>
          <w:sz w:val="16"/>
          <w:szCs w:val="16"/>
        </w:rPr>
        <w:t>【注】：若增加样本量，可按照组织质量（g）：提取液体积(mL)为 1 ：5~ 10 的比例提取</w:t>
      </w:r>
    </w:p>
    <w:p w14:paraId="7A15AF6E">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②  细菌/细胞样本：</w:t>
      </w:r>
    </w:p>
    <w:p w14:paraId="52A29E1C">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先收集细菌或细胞到离心管内， 离心后弃上清；取 500 万细菌或细胞加入 1mL 提取液； 超声波破碎细菌或细胞（冰浴，功率 20％或 200W，超声 3s， 间隔 10s，重复 30 次） ；于 4℃,   12000g 离心10min，取上清测定。</w:t>
      </w:r>
    </w:p>
    <w:p w14:paraId="383608E0">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bCs/>
          <w:color w:val="262626"/>
          <w:sz w:val="16"/>
          <w:szCs w:val="16"/>
        </w:rPr>
      </w:pPr>
      <w:r>
        <w:rPr>
          <w:rFonts w:ascii="微软雅黑" w:hAnsi="微软雅黑" w:eastAsia="微软雅黑" w:cs="微软雅黑"/>
          <w:b/>
          <w:bCs/>
          <w:color w:val="262626"/>
          <w:sz w:val="16"/>
          <w:szCs w:val="16"/>
        </w:rPr>
        <w:t>【注】：若增加样本量，可按细菌/细胞数量（104 个）：提取液（mL）为 1000~5000：1 的比例进行提取</w:t>
      </w:r>
    </w:p>
    <w:p w14:paraId="0E5A4C74">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③  液体样品：</w:t>
      </w:r>
    </w:p>
    <w:p w14:paraId="438AA580">
      <w:pPr>
        <w:keepNext w:val="0"/>
        <w:keepLines w:val="0"/>
        <w:pageBreakBefore w:val="0"/>
        <w:widowControl/>
        <w:kinsoku w:val="0"/>
        <w:wordWrap/>
        <w:overflowPunct w:val="0"/>
        <w:topLinePunct w:val="0"/>
        <w:autoSpaceDE w:val="0"/>
        <w:autoSpaceDN w:val="0"/>
        <w:bidi w:val="0"/>
        <w:adjustRightInd w:val="0"/>
        <w:snapToGrid w:val="0"/>
        <w:spacing w:line="240" w:lineRule="auto"/>
        <w:ind w:left="0" w:right="0" w:firstLine="800" w:firstLineChars="50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a.  近似中性的液体样品可直接取 1mL 转移到 EP 管中； 12000rpm，离心 10min， 上清液待测。</w:t>
      </w:r>
    </w:p>
    <w:p w14:paraId="3B75DBC5">
      <w:pPr>
        <w:keepNext w:val="0"/>
        <w:keepLines w:val="0"/>
        <w:pageBreakBefore w:val="0"/>
        <w:widowControl/>
        <w:kinsoku w:val="0"/>
        <w:wordWrap/>
        <w:overflowPunct w:val="0"/>
        <w:topLinePunct w:val="0"/>
        <w:autoSpaceDE w:val="0"/>
        <w:autoSpaceDN w:val="0"/>
        <w:bidi w:val="0"/>
        <w:adjustRightInd w:val="0"/>
        <w:snapToGrid w:val="0"/>
        <w:spacing w:line="240" w:lineRule="auto"/>
        <w:ind w:left="798" w:leftChars="380" w:right="0" w:firstLine="0" w:firstLineChars="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b.  酸性液体样本，则需先用 KOH（5M）调溶液的PH 值至约 8 ，并在室温下孵育 30 分钟 。取 1mL转移到 EP 管中； 12000rpm， 离心 10min， 上清液待测。</w:t>
      </w:r>
    </w:p>
    <w:p w14:paraId="5050DAB2">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④  血清样本 ：澄清的血清样本可以直接检测。</w:t>
      </w:r>
    </w:p>
    <w:p w14:paraId="0FFEB86E">
      <w:pPr>
        <w:spacing w:before="34" w:line="221" w:lineRule="auto"/>
        <w:ind w:left="241"/>
        <w:rPr>
          <w:rFonts w:ascii="Times New Roman" w:hAnsi="Times New Roman" w:eastAsia="Times New Roman" w:cs="Times New Roman"/>
          <w:spacing w:val="-6"/>
          <w:sz w:val="24"/>
          <w:szCs w:val="24"/>
        </w:rPr>
      </w:pPr>
    </w:p>
    <w:p w14:paraId="165FF55C">
      <w:pPr>
        <w:spacing w:before="1" w:line="220" w:lineRule="auto"/>
        <w:ind w:left="259"/>
        <w:outlineLvl w:val="1"/>
        <w:rPr>
          <w:rFonts w:hint="eastAsia" w:ascii="微软雅黑" w:hAnsi="微软雅黑" w:eastAsia="微软雅黑" w:cs="微软雅黑"/>
          <w:b/>
          <w:bCs/>
          <w:spacing w:val="-9"/>
          <w:sz w:val="18"/>
          <w:szCs w:val="18"/>
        </w:rPr>
      </w:pPr>
      <w:r>
        <w:rPr>
          <w:rFonts w:hint="eastAsia" w:ascii="微软雅黑" w:hAnsi="微软雅黑" w:eastAsia="微软雅黑" w:cs="微软雅黑"/>
          <w:b/>
          <w:bCs/>
          <w:spacing w:val="-9"/>
          <w:sz w:val="18"/>
          <w:szCs w:val="18"/>
        </w:rPr>
        <w:t>2 、检测步骤：</w:t>
      </w:r>
    </w:p>
    <w:p w14:paraId="06F4632A">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①  酶标仪预热 30min 以上，调节波长至 450nm。</w:t>
      </w:r>
    </w:p>
    <w:p w14:paraId="593C7588">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②  临用前试剂一 、 二 、三 、 四可按照比例 20:10:130:10 混成混合液（用多少配多少量），下歩加样表中直接加 170μL 混合液。</w:t>
      </w:r>
    </w:p>
    <w:p w14:paraId="130E97F6">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r>
        <w:rPr>
          <w:rFonts w:ascii="微软雅黑" w:hAnsi="微软雅黑" w:eastAsia="微软雅黑" w:cs="微软雅黑"/>
          <w:b w:val="0"/>
          <w:bCs w:val="0"/>
          <w:color w:val="262626"/>
          <w:sz w:val="16"/>
          <w:szCs w:val="16"/>
        </w:rPr>
        <w:t>③  所有试剂解冻至室温（25℃)  或在水浴锅（25℃)   中孵育 10min，在 96 孔板中依次加入：</w:t>
      </w:r>
    </w:p>
    <w:p w14:paraId="6E0BCA01">
      <w:pPr>
        <w:keepNext w:val="0"/>
        <w:keepLines w:val="0"/>
        <w:pageBreakBefore w:val="0"/>
        <w:widowControl/>
        <w:kinsoku w:val="0"/>
        <w:wordWrap/>
        <w:overflowPunct w:val="0"/>
        <w:topLinePunct w:val="0"/>
        <w:autoSpaceDE w:val="0"/>
        <w:autoSpaceDN w:val="0"/>
        <w:bidi w:val="0"/>
        <w:adjustRightInd w:val="0"/>
        <w:snapToGrid w:val="0"/>
        <w:spacing w:before="157" w:line="240" w:lineRule="auto"/>
        <w:ind w:left="312" w:right="130" w:firstLine="210"/>
        <w:textAlignment w:val="baseline"/>
        <w:rPr>
          <w:rFonts w:ascii="微软雅黑" w:hAnsi="微软雅黑" w:eastAsia="微软雅黑" w:cs="微软雅黑"/>
          <w:b w:val="0"/>
          <w:bCs w:val="0"/>
          <w:color w:val="262626"/>
          <w:sz w:val="16"/>
          <w:szCs w:val="16"/>
        </w:rPr>
      </w:pPr>
    </w:p>
    <w:p w14:paraId="425B4D25">
      <w:pPr>
        <w:spacing w:line="104" w:lineRule="auto"/>
        <w:rPr>
          <w:rFonts w:ascii="Arial"/>
          <w:sz w:val="2"/>
        </w:rPr>
      </w:pPr>
    </w:p>
    <w:tbl>
      <w:tblPr>
        <w:tblStyle w:val="9"/>
        <w:tblW w:w="5392" w:type="dxa"/>
        <w:tblInd w:w="20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4"/>
        <w:gridCol w:w="1275"/>
        <w:gridCol w:w="2413"/>
      </w:tblGrid>
      <w:tr w14:paraId="4965E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04" w:type="dxa"/>
            <w:vAlign w:val="top"/>
          </w:tcPr>
          <w:p w14:paraId="11E3AFFB">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试剂组分  (μL）</w:t>
            </w:r>
          </w:p>
        </w:tc>
        <w:tc>
          <w:tcPr>
            <w:tcW w:w="1275" w:type="dxa"/>
            <w:vAlign w:val="top"/>
          </w:tcPr>
          <w:p w14:paraId="729B4EF1">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测定管</w:t>
            </w:r>
          </w:p>
        </w:tc>
        <w:tc>
          <w:tcPr>
            <w:tcW w:w="2413" w:type="dxa"/>
            <w:vAlign w:val="top"/>
          </w:tcPr>
          <w:p w14:paraId="4F9DB9FB">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空白管（仅做一次）</w:t>
            </w:r>
          </w:p>
        </w:tc>
      </w:tr>
      <w:tr w14:paraId="02DFA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4" w:type="dxa"/>
            <w:vAlign w:val="top"/>
          </w:tcPr>
          <w:p w14:paraId="6BE64053">
            <w:pPr>
              <w:spacing w:before="52" w:line="217" w:lineRule="auto"/>
              <w:ind w:left="646"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样本</w:t>
            </w:r>
          </w:p>
        </w:tc>
        <w:tc>
          <w:tcPr>
            <w:tcW w:w="1275" w:type="dxa"/>
            <w:vAlign w:val="top"/>
          </w:tcPr>
          <w:p w14:paraId="7E52265D">
            <w:pPr>
              <w:spacing w:before="88" w:line="195" w:lineRule="auto"/>
              <w:ind w:left="533"/>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c>
          <w:tcPr>
            <w:tcW w:w="2413" w:type="dxa"/>
            <w:vAlign w:val="top"/>
          </w:tcPr>
          <w:p w14:paraId="0EE16903">
            <w:pPr>
              <w:spacing w:before="88" w:line="195" w:lineRule="auto"/>
              <w:ind w:left="1157"/>
              <w:rPr>
                <w:rFonts w:hint="eastAsia" w:ascii="微软雅黑" w:hAnsi="微软雅黑" w:eastAsia="微软雅黑" w:cs="微软雅黑"/>
                <w:sz w:val="16"/>
                <w:szCs w:val="16"/>
              </w:rPr>
            </w:pPr>
            <w:r>
              <w:rPr>
                <w:rFonts w:hint="eastAsia" w:ascii="微软雅黑" w:hAnsi="微软雅黑" w:eastAsia="微软雅黑" w:cs="微软雅黑"/>
                <w:sz w:val="16"/>
                <w:szCs w:val="16"/>
              </w:rPr>
              <w:t>0</w:t>
            </w:r>
          </w:p>
        </w:tc>
      </w:tr>
      <w:tr w14:paraId="06D93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4" w:type="dxa"/>
            <w:vAlign w:val="top"/>
          </w:tcPr>
          <w:p w14:paraId="528FFC01">
            <w:pPr>
              <w:spacing w:before="53" w:line="216" w:lineRule="auto"/>
              <w:ind w:left="542"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试剂一</w:t>
            </w:r>
          </w:p>
        </w:tc>
        <w:tc>
          <w:tcPr>
            <w:tcW w:w="1275" w:type="dxa"/>
            <w:vAlign w:val="top"/>
          </w:tcPr>
          <w:p w14:paraId="20209E88">
            <w:pPr>
              <w:spacing w:before="89" w:line="195" w:lineRule="auto"/>
              <w:ind w:left="533"/>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c>
          <w:tcPr>
            <w:tcW w:w="2413" w:type="dxa"/>
            <w:vAlign w:val="top"/>
          </w:tcPr>
          <w:p w14:paraId="23241645">
            <w:pPr>
              <w:spacing w:before="89" w:line="195" w:lineRule="auto"/>
              <w:ind w:left="1101"/>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r>
      <w:tr w14:paraId="21C84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4" w:type="dxa"/>
            <w:vAlign w:val="top"/>
          </w:tcPr>
          <w:p w14:paraId="0CE1DBEB">
            <w:pPr>
              <w:spacing w:before="54" w:line="216" w:lineRule="auto"/>
              <w:ind w:left="542"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试剂二</w:t>
            </w:r>
          </w:p>
        </w:tc>
        <w:tc>
          <w:tcPr>
            <w:tcW w:w="1275" w:type="dxa"/>
            <w:vAlign w:val="top"/>
          </w:tcPr>
          <w:p w14:paraId="524BCE16">
            <w:pPr>
              <w:spacing w:before="90" w:line="195" w:lineRule="auto"/>
              <w:ind w:left="553"/>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413" w:type="dxa"/>
            <w:vAlign w:val="top"/>
          </w:tcPr>
          <w:p w14:paraId="1B558282">
            <w:pPr>
              <w:spacing w:before="90" w:line="195" w:lineRule="auto"/>
              <w:ind w:left="1121"/>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0B69B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704" w:type="dxa"/>
            <w:vAlign w:val="top"/>
          </w:tcPr>
          <w:p w14:paraId="4B491517">
            <w:pPr>
              <w:spacing w:before="55" w:line="216" w:lineRule="auto"/>
              <w:ind w:left="542"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试剂三</w:t>
            </w:r>
          </w:p>
        </w:tc>
        <w:tc>
          <w:tcPr>
            <w:tcW w:w="1275" w:type="dxa"/>
            <w:vAlign w:val="top"/>
          </w:tcPr>
          <w:p w14:paraId="23C3D537">
            <w:pPr>
              <w:spacing w:before="90" w:line="195" w:lineRule="auto"/>
              <w:ind w:left="500"/>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130</w:t>
            </w:r>
          </w:p>
        </w:tc>
        <w:tc>
          <w:tcPr>
            <w:tcW w:w="2413" w:type="dxa"/>
            <w:vAlign w:val="top"/>
          </w:tcPr>
          <w:p w14:paraId="479174BF">
            <w:pPr>
              <w:spacing w:before="90" w:line="195" w:lineRule="auto"/>
              <w:ind w:left="1071"/>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150</w:t>
            </w:r>
          </w:p>
        </w:tc>
      </w:tr>
      <w:tr w14:paraId="2C345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04" w:type="dxa"/>
            <w:vAlign w:val="top"/>
          </w:tcPr>
          <w:p w14:paraId="587D9B18">
            <w:pPr>
              <w:spacing w:before="58" w:line="216" w:lineRule="auto"/>
              <w:ind w:left="542"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试剂四</w:t>
            </w:r>
          </w:p>
        </w:tc>
        <w:tc>
          <w:tcPr>
            <w:tcW w:w="1275" w:type="dxa"/>
            <w:vAlign w:val="top"/>
          </w:tcPr>
          <w:p w14:paraId="6C3B34B3">
            <w:pPr>
              <w:spacing w:before="91" w:line="195" w:lineRule="auto"/>
              <w:ind w:left="553"/>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413" w:type="dxa"/>
            <w:vAlign w:val="top"/>
          </w:tcPr>
          <w:p w14:paraId="41E76464">
            <w:pPr>
              <w:spacing w:before="91" w:line="195" w:lineRule="auto"/>
              <w:ind w:left="1121"/>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7DA78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704" w:type="dxa"/>
            <w:vAlign w:val="top"/>
          </w:tcPr>
          <w:p w14:paraId="11A32B76">
            <w:pPr>
              <w:spacing w:before="57" w:line="216" w:lineRule="auto"/>
              <w:ind w:left="542" w:leftChars="0"/>
              <w:jc w:val="center"/>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试剂五</w:t>
            </w:r>
          </w:p>
        </w:tc>
        <w:tc>
          <w:tcPr>
            <w:tcW w:w="1275" w:type="dxa"/>
            <w:vAlign w:val="top"/>
          </w:tcPr>
          <w:p w14:paraId="562D3302">
            <w:pPr>
              <w:spacing w:before="93" w:line="195" w:lineRule="auto"/>
              <w:ind w:left="553"/>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413" w:type="dxa"/>
            <w:vAlign w:val="top"/>
          </w:tcPr>
          <w:p w14:paraId="473E2E5D">
            <w:pPr>
              <w:spacing w:before="93" w:line="195" w:lineRule="auto"/>
              <w:ind w:left="1121"/>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270C2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392" w:type="dxa"/>
            <w:gridSpan w:val="3"/>
            <w:vAlign w:val="top"/>
          </w:tcPr>
          <w:p w14:paraId="189D074E">
            <w:pPr>
              <w:spacing w:before="22" w:line="266" w:lineRule="auto"/>
              <w:ind w:left="115" w:right="108"/>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混匀，</w:t>
            </w:r>
            <w:r>
              <w:rPr>
                <w:rFonts w:hint="eastAsia" w:ascii="微软雅黑" w:hAnsi="微软雅黑" w:eastAsia="微软雅黑" w:cs="微软雅黑"/>
                <w:spacing w:val="-7"/>
                <w:sz w:val="16"/>
                <w:szCs w:val="16"/>
              </w:rPr>
              <w:t xml:space="preserve"> </w:t>
            </w:r>
            <w:r>
              <w:rPr>
                <w:rFonts w:hint="eastAsia" w:ascii="微软雅黑" w:hAnsi="微软雅黑" w:eastAsia="微软雅黑" w:cs="微软雅黑"/>
                <w:spacing w:val="7"/>
                <w:sz w:val="16"/>
                <w:szCs w:val="16"/>
              </w:rPr>
              <w:t>立即于 37℃条件下避光反应 30</w:t>
            </w:r>
            <w:r>
              <w:rPr>
                <w:rFonts w:hint="eastAsia" w:ascii="微软雅黑" w:hAnsi="微软雅黑" w:eastAsia="微软雅黑" w:cs="微软雅黑"/>
                <w:sz w:val="16"/>
                <w:szCs w:val="16"/>
              </w:rPr>
              <w:t>min</w:t>
            </w:r>
            <w:r>
              <w:rPr>
                <w:rFonts w:hint="eastAsia" w:ascii="微软雅黑" w:hAnsi="微软雅黑" w:eastAsia="微软雅黑" w:cs="微软雅黑"/>
                <w:spacing w:val="7"/>
                <w:sz w:val="16"/>
                <w:szCs w:val="16"/>
              </w:rPr>
              <w:t>，</w:t>
            </w:r>
            <w:r>
              <w:rPr>
                <w:rFonts w:hint="eastAsia" w:ascii="微软雅黑" w:hAnsi="微软雅黑" w:eastAsia="微软雅黑" w:cs="微软雅黑"/>
                <w:spacing w:val="-23"/>
                <w:sz w:val="16"/>
                <w:szCs w:val="16"/>
              </w:rPr>
              <w:t xml:space="preserve"> </w:t>
            </w:r>
            <w:r>
              <w:rPr>
                <w:rFonts w:hint="eastAsia" w:ascii="微软雅黑" w:hAnsi="微软雅黑" w:eastAsia="微软雅黑" w:cs="微软雅黑"/>
                <w:spacing w:val="7"/>
                <w:sz w:val="16"/>
                <w:szCs w:val="16"/>
              </w:rPr>
              <w:t>于 450</w:t>
            </w:r>
            <w:r>
              <w:rPr>
                <w:rFonts w:hint="eastAsia" w:ascii="微软雅黑" w:hAnsi="微软雅黑" w:eastAsia="微软雅黑" w:cs="微软雅黑"/>
                <w:sz w:val="16"/>
                <w:szCs w:val="16"/>
              </w:rPr>
              <w:t>nm</w:t>
            </w:r>
            <w:r>
              <w:rPr>
                <w:rFonts w:hint="eastAsia" w:ascii="微软雅黑" w:hAnsi="微软雅黑" w:eastAsia="微软雅黑" w:cs="微软雅黑"/>
                <w:spacing w:val="7"/>
                <w:sz w:val="16"/>
                <w:szCs w:val="16"/>
              </w:rPr>
              <w:t xml:space="preserve"> 处</w:t>
            </w:r>
            <w:r>
              <w:rPr>
                <w:rFonts w:hint="eastAsia" w:ascii="微软雅黑" w:hAnsi="微软雅黑" w:eastAsia="微软雅黑" w:cs="微软雅黑"/>
                <w:spacing w:val="5"/>
                <w:sz w:val="16"/>
                <w:szCs w:val="16"/>
              </w:rPr>
              <w:t>读取吸光值 A，△A=A 测定-A</w:t>
            </w:r>
            <w:r>
              <w:rPr>
                <w:rFonts w:hint="eastAsia" w:ascii="微软雅黑" w:hAnsi="微软雅黑" w:eastAsia="微软雅黑" w:cs="微软雅黑"/>
                <w:spacing w:val="28"/>
                <w:w w:val="101"/>
                <w:sz w:val="16"/>
                <w:szCs w:val="16"/>
              </w:rPr>
              <w:t xml:space="preserve"> </w:t>
            </w:r>
            <w:r>
              <w:rPr>
                <w:rFonts w:hint="eastAsia" w:ascii="微软雅黑" w:hAnsi="微软雅黑" w:eastAsia="微软雅黑" w:cs="微软雅黑"/>
                <w:spacing w:val="5"/>
                <w:sz w:val="16"/>
                <w:szCs w:val="16"/>
              </w:rPr>
              <w:t>空白。</w:t>
            </w:r>
          </w:p>
        </w:tc>
      </w:tr>
    </w:tbl>
    <w:p w14:paraId="3971B8A8">
      <w:pPr>
        <w:spacing w:before="67" w:line="213" w:lineRule="auto"/>
        <w:ind w:left="317"/>
        <w:rPr>
          <w:rFonts w:ascii="黑体" w:hAnsi="黑体" w:eastAsia="黑体" w:cs="黑体"/>
          <w:sz w:val="18"/>
          <w:szCs w:val="18"/>
        </w:rPr>
      </w:pPr>
    </w:p>
    <w:p w14:paraId="381211D0">
      <w:pPr>
        <w:spacing w:before="67" w:line="213" w:lineRule="auto"/>
        <w:ind w:left="317"/>
        <w:rPr>
          <w:rFonts w:hint="eastAsia" w:ascii="微软雅黑" w:hAnsi="微软雅黑" w:eastAsia="微软雅黑" w:cs="微软雅黑"/>
          <w:sz w:val="16"/>
          <w:szCs w:val="16"/>
        </w:rPr>
      </w:pPr>
      <w:r>
        <w:rPr>
          <w:rFonts w:hint="eastAsia" w:ascii="微软雅黑" w:hAnsi="微软雅黑" w:eastAsia="微软雅黑" w:cs="微软雅黑"/>
          <w:sz w:val="16"/>
          <w:szCs w:val="16"/>
        </w:rPr>
        <w:t>【注】1.  若样本自身有很强的背景值（如颜色很深或含有还原性物质如抗</w:t>
      </w:r>
      <w:r>
        <w:rPr>
          <w:rFonts w:hint="eastAsia" w:ascii="微软雅黑" w:hAnsi="微软雅黑" w:eastAsia="微软雅黑" w:cs="微软雅黑"/>
          <w:spacing w:val="-1"/>
          <w:sz w:val="16"/>
          <w:szCs w:val="16"/>
        </w:rPr>
        <w:t>坏血酸等</w:t>
      </w:r>
      <w:r>
        <w:rPr>
          <w:rFonts w:hint="eastAsia" w:ascii="微软雅黑" w:hAnsi="微软雅黑" w:eastAsia="微软雅黑" w:cs="微软雅黑"/>
          <w:spacing w:val="5"/>
          <w:sz w:val="16"/>
          <w:szCs w:val="16"/>
        </w:rPr>
        <w:t>），</w:t>
      </w:r>
      <w:r>
        <w:rPr>
          <w:rFonts w:hint="eastAsia" w:ascii="微软雅黑" w:hAnsi="微软雅黑" w:eastAsia="微软雅黑" w:cs="微软雅黑"/>
          <w:spacing w:val="-1"/>
          <w:sz w:val="16"/>
          <w:szCs w:val="16"/>
        </w:rPr>
        <w:t>可以加设一个样本自身对照：</w:t>
      </w:r>
    </w:p>
    <w:p w14:paraId="2473C2A4">
      <w:pPr>
        <w:spacing w:before="69" w:line="243" w:lineRule="exact"/>
        <w:ind w:left="1134"/>
        <w:rPr>
          <w:rFonts w:hint="eastAsia" w:ascii="微软雅黑" w:hAnsi="微软雅黑" w:eastAsia="微软雅黑" w:cs="微软雅黑"/>
          <w:sz w:val="16"/>
          <w:szCs w:val="16"/>
        </w:rPr>
      </w:pPr>
      <w:r>
        <w:rPr>
          <w:rFonts w:hint="eastAsia" w:ascii="微软雅黑" w:hAnsi="微软雅黑" w:eastAsia="微软雅黑" w:cs="微软雅黑"/>
          <w:position w:val="1"/>
          <w:sz w:val="16"/>
          <w:szCs w:val="16"/>
        </w:rPr>
        <w:t>即试剂五用蒸馏水替代，其他试剂保持不变，</w:t>
      </w:r>
      <w:r>
        <w:rPr>
          <w:rFonts w:hint="eastAsia" w:ascii="微软雅黑" w:hAnsi="微软雅黑" w:eastAsia="微软雅黑" w:cs="微软雅黑"/>
          <w:spacing w:val="-1"/>
          <w:position w:val="1"/>
          <w:sz w:val="16"/>
          <w:szCs w:val="16"/>
        </w:rPr>
        <w:t>则△A=A 测定-A 对照。</w:t>
      </w:r>
    </w:p>
    <w:p w14:paraId="059E8973">
      <w:pPr>
        <w:spacing w:before="104" w:line="316" w:lineRule="auto"/>
        <w:ind w:left="1133" w:right="43" w:hanging="276"/>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2.  若△A 值较小，可增加样本上样量</w:t>
      </w:r>
      <w:r>
        <w:rPr>
          <w:rFonts w:hint="eastAsia" w:ascii="微软雅黑" w:hAnsi="微软雅黑" w:eastAsia="微软雅黑" w:cs="微软雅黑"/>
          <w:spacing w:val="-42"/>
          <w:sz w:val="16"/>
          <w:szCs w:val="16"/>
        </w:rPr>
        <w:t xml:space="preserve"> </w:t>
      </w:r>
      <w:r>
        <w:rPr>
          <w:rFonts w:hint="eastAsia" w:ascii="微软雅黑" w:hAnsi="微软雅黑" w:eastAsia="微软雅黑" w:cs="微软雅黑"/>
          <w:spacing w:val="-1"/>
          <w:sz w:val="16"/>
          <w:szCs w:val="16"/>
        </w:rPr>
        <w:t>V1（如增至</w:t>
      </w:r>
      <w:r>
        <w:rPr>
          <w:rFonts w:hint="eastAsia" w:ascii="微软雅黑" w:hAnsi="微软雅黑" w:eastAsia="微软雅黑" w:cs="微软雅黑"/>
          <w:spacing w:val="-44"/>
          <w:sz w:val="16"/>
          <w:szCs w:val="16"/>
        </w:rPr>
        <w:t xml:space="preserve"> </w:t>
      </w:r>
      <w:r>
        <w:rPr>
          <w:rFonts w:hint="eastAsia" w:ascii="微软雅黑" w:hAnsi="微软雅黑" w:eastAsia="微软雅黑" w:cs="微软雅黑"/>
          <w:spacing w:val="-1"/>
          <w:sz w:val="16"/>
          <w:szCs w:val="16"/>
        </w:rPr>
        <w:t>40μL，则</w:t>
      </w:r>
      <w:r>
        <w:rPr>
          <w:rFonts w:hint="eastAsia" w:ascii="微软雅黑" w:hAnsi="微软雅黑" w:eastAsia="微软雅黑" w:cs="微软雅黑"/>
          <w:spacing w:val="-2"/>
          <w:sz w:val="16"/>
          <w:szCs w:val="16"/>
        </w:rPr>
        <w:t>试剂三相应减少</w:t>
      </w:r>
      <w:r>
        <w:rPr>
          <w:rFonts w:hint="eastAsia" w:ascii="微软雅黑" w:hAnsi="微软雅黑" w:eastAsia="微软雅黑" w:cs="微软雅黑"/>
          <w:spacing w:val="-13"/>
          <w:sz w:val="16"/>
          <w:szCs w:val="16"/>
        </w:rPr>
        <w:t>），</w:t>
      </w:r>
      <w:r>
        <w:rPr>
          <w:rFonts w:hint="eastAsia" w:ascii="微软雅黑" w:hAnsi="微软雅黑" w:eastAsia="微软雅黑" w:cs="微软雅黑"/>
          <w:spacing w:val="-2"/>
          <w:sz w:val="16"/>
          <w:szCs w:val="16"/>
        </w:rPr>
        <w:t>则改变后的</w:t>
      </w:r>
      <w:r>
        <w:rPr>
          <w:rFonts w:hint="eastAsia" w:ascii="微软雅黑" w:hAnsi="微软雅黑" w:eastAsia="微软雅黑" w:cs="微软雅黑"/>
          <w:spacing w:val="-42"/>
          <w:sz w:val="16"/>
          <w:szCs w:val="16"/>
        </w:rPr>
        <w:t xml:space="preserve"> </w:t>
      </w:r>
      <w:r>
        <w:rPr>
          <w:rFonts w:hint="eastAsia" w:ascii="微软雅黑" w:hAnsi="微软雅黑" w:eastAsia="微软雅黑" w:cs="微软雅黑"/>
          <w:spacing w:val="-2"/>
          <w:sz w:val="16"/>
          <w:szCs w:val="16"/>
        </w:rPr>
        <w:t>V1</w:t>
      </w:r>
      <w:r>
        <w:rPr>
          <w:rFonts w:hint="eastAsia" w:ascii="微软雅黑" w:hAnsi="微软雅黑" w:eastAsia="微软雅黑" w:cs="微软雅黑"/>
          <w:spacing w:val="12"/>
          <w:sz w:val="16"/>
          <w:szCs w:val="16"/>
        </w:rPr>
        <w:t xml:space="preserve"> </w:t>
      </w:r>
      <w:r>
        <w:rPr>
          <w:rFonts w:hint="eastAsia" w:ascii="微软雅黑" w:hAnsi="微软雅黑" w:eastAsia="微软雅黑" w:cs="微软雅黑"/>
          <w:spacing w:val="-2"/>
          <w:sz w:val="16"/>
          <w:szCs w:val="16"/>
        </w:rPr>
        <w:t>需代入计算公式</w:t>
      </w:r>
      <w:r>
        <w:rPr>
          <w:rFonts w:hint="eastAsia" w:ascii="微软雅黑" w:hAnsi="微软雅黑" w:eastAsia="微软雅黑" w:cs="微软雅黑"/>
          <w:spacing w:val="-3"/>
          <w:sz w:val="16"/>
          <w:szCs w:val="16"/>
        </w:rPr>
        <w:t>重新计算。</w:t>
      </w:r>
    </w:p>
    <w:p w14:paraId="19B63DE7">
      <w:pPr>
        <w:spacing w:before="7" w:line="305" w:lineRule="auto"/>
        <w:ind w:left="1022" w:hanging="178"/>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3.  若△A 值较大，或</w:t>
      </w:r>
      <w:r>
        <w:rPr>
          <w:rFonts w:hint="eastAsia" w:ascii="微软雅黑" w:hAnsi="微软雅黑" w:eastAsia="微软雅黑" w:cs="微软雅黑"/>
          <w:spacing w:val="-43"/>
          <w:sz w:val="16"/>
          <w:szCs w:val="16"/>
        </w:rPr>
        <w:t xml:space="preserve"> </w:t>
      </w:r>
      <w:r>
        <w:rPr>
          <w:rFonts w:hint="eastAsia" w:ascii="微软雅黑" w:hAnsi="微软雅黑" w:eastAsia="微软雅黑" w:cs="微软雅黑"/>
          <w:spacing w:val="-2"/>
          <w:sz w:val="16"/>
          <w:szCs w:val="16"/>
        </w:rPr>
        <w:t>A 测定超过了标曲最高点，可对</w:t>
      </w:r>
      <w:r>
        <w:rPr>
          <w:rFonts w:hint="eastAsia" w:ascii="微软雅黑" w:hAnsi="微软雅黑" w:eastAsia="微软雅黑" w:cs="微软雅黑"/>
          <w:spacing w:val="-3"/>
          <w:sz w:val="16"/>
          <w:szCs w:val="16"/>
        </w:rPr>
        <w:t>样本用蒸馏水稀释；或减少样本上样量</w:t>
      </w:r>
      <w:r>
        <w:rPr>
          <w:rFonts w:hint="eastAsia" w:ascii="微软雅黑" w:hAnsi="微软雅黑" w:eastAsia="微软雅黑" w:cs="微软雅黑"/>
          <w:spacing w:val="-43"/>
          <w:sz w:val="16"/>
          <w:szCs w:val="16"/>
        </w:rPr>
        <w:t xml:space="preserve"> </w:t>
      </w:r>
      <w:r>
        <w:rPr>
          <w:rFonts w:hint="eastAsia" w:ascii="微软雅黑" w:hAnsi="微软雅黑" w:eastAsia="微软雅黑" w:cs="微软雅黑"/>
          <w:spacing w:val="-3"/>
          <w:sz w:val="16"/>
          <w:szCs w:val="16"/>
        </w:rPr>
        <w:t>V1（如减至</w:t>
      </w:r>
      <w:r>
        <w:rPr>
          <w:rFonts w:hint="eastAsia" w:ascii="微软雅黑" w:hAnsi="微软雅黑" w:eastAsia="微软雅黑" w:cs="微软雅黑"/>
          <w:spacing w:val="-23"/>
          <w:sz w:val="16"/>
          <w:szCs w:val="16"/>
        </w:rPr>
        <w:t xml:space="preserve"> </w:t>
      </w:r>
      <w:r>
        <w:rPr>
          <w:rFonts w:hint="eastAsia" w:ascii="微软雅黑" w:hAnsi="微软雅黑" w:eastAsia="微软雅黑" w:cs="微软雅黑"/>
          <w:spacing w:val="-3"/>
          <w:sz w:val="16"/>
          <w:szCs w:val="16"/>
        </w:rPr>
        <w:t>10μL，</w:t>
      </w:r>
      <w:r>
        <w:rPr>
          <w:rFonts w:hint="eastAsia" w:ascii="微软雅黑" w:hAnsi="微软雅黑" w:eastAsia="微软雅黑" w:cs="微软雅黑"/>
          <w:spacing w:val="-1"/>
          <w:sz w:val="16"/>
          <w:szCs w:val="16"/>
        </w:rPr>
        <w:t>则试剂三相应增加</w:t>
      </w:r>
      <w:r>
        <w:rPr>
          <w:rFonts w:hint="eastAsia" w:ascii="微软雅黑" w:hAnsi="微软雅黑" w:eastAsia="微软雅黑" w:cs="微软雅黑"/>
          <w:spacing w:val="10"/>
          <w:sz w:val="16"/>
          <w:szCs w:val="16"/>
        </w:rPr>
        <w:t>），</w:t>
      </w:r>
      <w:r>
        <w:rPr>
          <w:rFonts w:hint="eastAsia" w:ascii="微软雅黑" w:hAnsi="微软雅黑" w:eastAsia="微软雅黑" w:cs="微软雅黑"/>
          <w:spacing w:val="-1"/>
          <w:sz w:val="16"/>
          <w:szCs w:val="16"/>
        </w:rPr>
        <w:t>则稀释倍数</w:t>
      </w:r>
      <w:r>
        <w:rPr>
          <w:rFonts w:hint="eastAsia" w:ascii="微软雅黑" w:hAnsi="微软雅黑" w:eastAsia="微软雅黑" w:cs="微软雅黑"/>
          <w:spacing w:val="-41"/>
          <w:sz w:val="16"/>
          <w:szCs w:val="16"/>
        </w:rPr>
        <w:t xml:space="preserve"> </w:t>
      </w:r>
      <w:r>
        <w:rPr>
          <w:rFonts w:hint="eastAsia" w:ascii="微软雅黑" w:hAnsi="微软雅黑" w:eastAsia="微软雅黑" w:cs="微软雅黑"/>
          <w:spacing w:val="-1"/>
          <w:sz w:val="16"/>
          <w:szCs w:val="16"/>
        </w:rPr>
        <w:t>D 和改变后</w:t>
      </w:r>
      <w:r>
        <w:rPr>
          <w:rFonts w:hint="eastAsia" w:ascii="微软雅黑" w:hAnsi="微软雅黑" w:eastAsia="微软雅黑" w:cs="微软雅黑"/>
          <w:spacing w:val="-45"/>
          <w:sz w:val="16"/>
          <w:szCs w:val="16"/>
        </w:rPr>
        <w:t xml:space="preserve"> </w:t>
      </w:r>
      <w:r>
        <w:rPr>
          <w:rFonts w:hint="eastAsia" w:ascii="微软雅黑" w:hAnsi="微软雅黑" w:eastAsia="微软雅黑" w:cs="微软雅黑"/>
          <w:spacing w:val="-1"/>
          <w:sz w:val="16"/>
          <w:szCs w:val="16"/>
        </w:rPr>
        <w:t>V1 代入公式重新计算。</w:t>
      </w:r>
    </w:p>
    <w:p w14:paraId="1FB9C22C">
      <w:pPr>
        <w:spacing w:before="1" w:line="211" w:lineRule="auto"/>
        <w:ind w:left="12"/>
        <w:outlineLvl w:val="9"/>
        <w:rPr>
          <w:rFonts w:ascii="黑体" w:hAnsi="黑体" w:eastAsia="黑体" w:cs="黑体"/>
          <w:spacing w:val="-3"/>
          <w:sz w:val="24"/>
          <w:szCs w:val="24"/>
        </w:rPr>
      </w:pPr>
    </w:p>
    <w:p w14:paraId="2F770204">
      <w:pPr>
        <w:spacing w:before="78" w:line="222" w:lineRule="auto"/>
        <w:ind w:left="4"/>
        <w:outlineLvl w:val="0"/>
        <w:rPr>
          <w:rFonts w:hint="eastAsia" w:ascii="微软雅黑" w:hAnsi="微软雅黑" w:eastAsia="微软雅黑" w:cs="微软雅黑"/>
          <w:b/>
          <w:bCs/>
          <w:spacing w:val="-2"/>
          <w:sz w:val="21"/>
          <w:szCs w:val="21"/>
        </w:rPr>
      </w:pPr>
      <w:r>
        <w:rPr>
          <w:rFonts w:hint="eastAsia" w:ascii="微软雅黑" w:hAnsi="微软雅黑" w:eastAsia="微软雅黑" w:cs="微软雅黑"/>
          <w:b/>
          <w:bCs/>
          <w:color w:val="C00000"/>
          <w:spacing w:val="-2"/>
          <w:sz w:val="21"/>
          <w:szCs w:val="21"/>
        </w:rPr>
        <w:t>▶</w:t>
      </w:r>
      <w:r>
        <w:rPr>
          <w:rFonts w:hint="eastAsia" w:ascii="微软雅黑" w:hAnsi="微软雅黑" w:eastAsia="微软雅黑" w:cs="微软雅黑"/>
          <w:b/>
          <w:bCs/>
          <w:spacing w:val="-2"/>
          <w:sz w:val="21"/>
          <w:szCs w:val="21"/>
          <w:lang w:val="en-US" w:eastAsia="zh-CN"/>
        </w:rPr>
        <w:t xml:space="preserve">   </w:t>
      </w:r>
      <w:r>
        <w:rPr>
          <w:rFonts w:hint="eastAsia" w:ascii="微软雅黑" w:hAnsi="微软雅黑" w:eastAsia="微软雅黑" w:cs="微软雅黑"/>
          <w:b/>
          <w:bCs/>
          <w:spacing w:val="-2"/>
          <w:sz w:val="21"/>
          <w:szCs w:val="21"/>
        </w:rPr>
        <w:t>结果计算</w:t>
      </w:r>
    </w:p>
    <w:p w14:paraId="50D49928">
      <w:pPr>
        <w:spacing w:before="104" w:line="316" w:lineRule="auto"/>
        <w:ind w:right="43"/>
        <w:rPr>
          <w:rFonts w:hint="eastAsia" w:ascii="微软雅黑" w:hAnsi="微软雅黑" w:eastAsia="微软雅黑" w:cs="微软雅黑"/>
          <w:spacing w:val="-1"/>
          <w:sz w:val="16"/>
          <w:szCs w:val="16"/>
        </w:rPr>
      </w:pPr>
      <w:r>
        <w:rPr>
          <w:rFonts w:hint="eastAsia" w:ascii="微软雅黑" w:hAnsi="微软雅黑" w:eastAsia="微软雅黑" w:cs="微软雅黑"/>
          <w:spacing w:val="-1"/>
          <w:sz w:val="16"/>
          <w:szCs w:val="16"/>
        </w:rPr>
        <w:t>1 、标准曲线：y = 0.9293x - 0.0015；x 为标准品摩尔浓度   (μmoL/mL） ，y 为△A。</w:t>
      </w:r>
    </w:p>
    <w:p w14:paraId="06ED35F1">
      <w:pPr>
        <w:spacing w:before="104" w:line="316" w:lineRule="auto"/>
        <w:ind w:right="43"/>
        <w:rPr>
          <w:rFonts w:hint="eastAsia" w:ascii="微软雅黑" w:hAnsi="微软雅黑" w:eastAsia="微软雅黑" w:cs="微软雅黑"/>
          <w:spacing w:val="-1"/>
          <w:sz w:val="16"/>
          <w:szCs w:val="16"/>
        </w:rPr>
      </w:pPr>
      <w:r>
        <w:rPr>
          <w:position w:val="-56"/>
        </w:rPr>
        <w:drawing>
          <wp:anchor distT="0" distB="0" distL="0" distR="0" simplePos="0" relativeHeight="251660288" behindDoc="0" locked="0" layoutInCell="1" allowOverlap="1">
            <wp:simplePos x="0" y="0"/>
            <wp:positionH relativeFrom="column">
              <wp:posOffset>1788160</wp:posOffset>
            </wp:positionH>
            <wp:positionV relativeFrom="paragraph">
              <wp:posOffset>208915</wp:posOffset>
            </wp:positionV>
            <wp:extent cx="2991485" cy="1733550"/>
            <wp:effectExtent l="0" t="0" r="18415"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2991485" cy="1733550"/>
                    </a:xfrm>
                    <a:prstGeom prst="rect">
                      <a:avLst/>
                    </a:prstGeom>
                  </pic:spPr>
                </pic:pic>
              </a:graphicData>
            </a:graphic>
          </wp:anchor>
        </w:drawing>
      </w:r>
    </w:p>
    <w:p w14:paraId="7934F5AC">
      <w:pPr>
        <w:spacing w:before="104" w:line="316" w:lineRule="auto"/>
        <w:ind w:right="43"/>
        <w:rPr>
          <w:rFonts w:hint="eastAsia" w:ascii="微软雅黑" w:hAnsi="微软雅黑" w:eastAsia="微软雅黑" w:cs="微软雅黑"/>
          <w:spacing w:val="-1"/>
          <w:sz w:val="16"/>
          <w:szCs w:val="16"/>
        </w:rPr>
      </w:pPr>
    </w:p>
    <w:p w14:paraId="7240638D">
      <w:pPr>
        <w:spacing w:before="104" w:line="316" w:lineRule="auto"/>
        <w:ind w:right="43"/>
        <w:rPr>
          <w:rFonts w:hint="eastAsia" w:ascii="微软雅黑" w:hAnsi="微软雅黑" w:eastAsia="微软雅黑" w:cs="微软雅黑"/>
          <w:spacing w:val="-1"/>
          <w:sz w:val="16"/>
          <w:szCs w:val="16"/>
        </w:rPr>
      </w:pPr>
    </w:p>
    <w:p w14:paraId="2BD37854">
      <w:pPr>
        <w:spacing w:before="104" w:line="316" w:lineRule="auto"/>
        <w:ind w:right="43"/>
        <w:rPr>
          <w:rFonts w:hint="eastAsia" w:ascii="微软雅黑" w:hAnsi="微软雅黑" w:eastAsia="微软雅黑" w:cs="微软雅黑"/>
          <w:spacing w:val="-1"/>
          <w:sz w:val="16"/>
          <w:szCs w:val="16"/>
        </w:rPr>
      </w:pPr>
    </w:p>
    <w:p w14:paraId="6B73EE7F">
      <w:pPr>
        <w:spacing w:before="104" w:line="316" w:lineRule="auto"/>
        <w:ind w:right="43"/>
        <w:rPr>
          <w:rFonts w:hint="eastAsia" w:ascii="微软雅黑" w:hAnsi="微软雅黑" w:eastAsia="微软雅黑" w:cs="微软雅黑"/>
          <w:spacing w:val="-1"/>
          <w:sz w:val="16"/>
          <w:szCs w:val="16"/>
        </w:rPr>
      </w:pPr>
    </w:p>
    <w:p w14:paraId="3DD906A8">
      <w:pPr>
        <w:spacing w:before="104" w:line="316" w:lineRule="auto"/>
        <w:ind w:right="43"/>
        <w:rPr>
          <w:rFonts w:hint="eastAsia" w:ascii="微软雅黑" w:hAnsi="微软雅黑" w:eastAsia="微软雅黑" w:cs="微软雅黑"/>
          <w:spacing w:val="-1"/>
          <w:sz w:val="16"/>
          <w:szCs w:val="16"/>
        </w:rPr>
      </w:pPr>
    </w:p>
    <w:p w14:paraId="3A384F98">
      <w:pPr>
        <w:spacing w:before="104" w:line="316" w:lineRule="auto"/>
        <w:ind w:right="43"/>
        <w:rPr>
          <w:rFonts w:hint="eastAsia" w:ascii="微软雅黑" w:hAnsi="微软雅黑" w:eastAsia="微软雅黑" w:cs="微软雅黑"/>
          <w:spacing w:val="-1"/>
          <w:sz w:val="16"/>
          <w:szCs w:val="16"/>
        </w:rPr>
      </w:pPr>
    </w:p>
    <w:p w14:paraId="300651FC">
      <w:pPr>
        <w:spacing w:before="104" w:line="316" w:lineRule="auto"/>
        <w:ind w:right="43"/>
        <w:rPr>
          <w:rFonts w:hint="eastAsia" w:ascii="微软雅黑" w:hAnsi="微软雅黑" w:eastAsia="微软雅黑" w:cs="微软雅黑"/>
          <w:spacing w:val="-1"/>
          <w:sz w:val="16"/>
          <w:szCs w:val="16"/>
        </w:rPr>
      </w:pPr>
      <w:r>
        <w:rPr>
          <w:rFonts w:hint="eastAsia" w:ascii="微软雅黑" w:hAnsi="微软雅黑" w:eastAsia="微软雅黑" w:cs="微软雅黑"/>
          <w:spacing w:val="-1"/>
          <w:sz w:val="16"/>
          <w:szCs w:val="16"/>
        </w:rPr>
        <w:t>2 、按照样本质量计算：</w:t>
      </w:r>
    </w:p>
    <w:p w14:paraId="34788BFA">
      <w:pPr>
        <w:pStyle w:val="3"/>
        <w:spacing w:before="1" w:line="276" w:lineRule="auto"/>
        <w:ind w:left="5" w:right="1313" w:firstLine="315"/>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乳酸(µ</w:t>
      </w:r>
      <w:r>
        <w:rPr>
          <w:rFonts w:hint="eastAsia" w:ascii="微软雅黑" w:hAnsi="微软雅黑" w:eastAsia="微软雅黑" w:cs="微软雅黑"/>
          <w:sz w:val="16"/>
          <w:szCs w:val="16"/>
        </w:rPr>
        <w:t>mol</w:t>
      </w:r>
      <w:r>
        <w:rPr>
          <w:rFonts w:hint="eastAsia" w:ascii="微软雅黑" w:hAnsi="微软雅黑" w:eastAsia="微软雅黑" w:cs="微软雅黑"/>
          <w:spacing w:val="5"/>
          <w:sz w:val="16"/>
          <w:szCs w:val="16"/>
        </w:rPr>
        <w:t>/g 鲜重)=[(△A+0.0015)÷0.9293×V2]÷(W×V1÷V)×D=</w:t>
      </w:r>
      <w:r>
        <w:rPr>
          <w:rFonts w:hint="eastAsia" w:ascii="微软雅黑" w:hAnsi="微软雅黑" w:eastAsia="微软雅黑" w:cs="微软雅黑"/>
          <w:spacing w:val="-18"/>
          <w:sz w:val="16"/>
          <w:szCs w:val="16"/>
        </w:rPr>
        <w:t xml:space="preserve"> </w:t>
      </w:r>
      <w:r>
        <w:rPr>
          <w:rFonts w:hint="eastAsia" w:ascii="微软雅黑" w:hAnsi="微软雅黑" w:eastAsia="微软雅黑" w:cs="微软雅黑"/>
          <w:spacing w:val="5"/>
          <w:sz w:val="16"/>
          <w:szCs w:val="16"/>
        </w:rPr>
        <w:t>10.76×(△A+0.0015)÷W×D</w:t>
      </w:r>
      <w:r>
        <w:rPr>
          <w:rFonts w:hint="eastAsia" w:ascii="微软雅黑" w:hAnsi="微软雅黑" w:eastAsia="微软雅黑" w:cs="微软雅黑"/>
          <w:sz w:val="16"/>
          <w:szCs w:val="16"/>
        </w:rPr>
        <w:t xml:space="preserve"> </w:t>
      </w:r>
    </w:p>
    <w:p w14:paraId="1867FEB7">
      <w:pPr>
        <w:pStyle w:val="3"/>
        <w:spacing w:before="1" w:line="276" w:lineRule="auto"/>
        <w:ind w:right="1313"/>
        <w:rPr>
          <w:rFonts w:hint="eastAsia" w:ascii="微软雅黑" w:hAnsi="微软雅黑" w:eastAsia="微软雅黑" w:cs="微软雅黑"/>
          <w:snapToGrid w:val="0"/>
          <w:color w:val="000000"/>
          <w:spacing w:val="-1"/>
          <w:kern w:val="0"/>
          <w:sz w:val="16"/>
          <w:szCs w:val="16"/>
          <w:lang w:val="en-US" w:eastAsia="en-US" w:bidi="ar-SA"/>
        </w:rPr>
      </w:pPr>
      <w:r>
        <w:rPr>
          <w:rFonts w:hint="eastAsia" w:ascii="微软雅黑" w:hAnsi="微软雅黑" w:eastAsia="微软雅黑" w:cs="微软雅黑"/>
          <w:snapToGrid w:val="0"/>
          <w:color w:val="000000"/>
          <w:spacing w:val="-1"/>
          <w:kern w:val="0"/>
          <w:sz w:val="16"/>
          <w:szCs w:val="16"/>
          <w:lang w:val="en-US" w:eastAsia="en-US" w:bidi="ar-SA"/>
        </w:rPr>
        <w:t>3 、按照样本蛋白浓度计算：</w:t>
      </w:r>
    </w:p>
    <w:p w14:paraId="34821293">
      <w:pPr>
        <w:pStyle w:val="3"/>
        <w:spacing w:line="276" w:lineRule="auto"/>
        <w:ind w:right="996" w:firstLine="320"/>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乳酸(µ</w:t>
      </w:r>
      <w:r>
        <w:rPr>
          <w:rFonts w:hint="eastAsia" w:ascii="微软雅黑" w:hAnsi="微软雅黑" w:eastAsia="微软雅黑" w:cs="微软雅黑"/>
          <w:sz w:val="16"/>
          <w:szCs w:val="16"/>
        </w:rPr>
        <w:t>mol</w:t>
      </w:r>
      <w:r>
        <w:rPr>
          <w:rFonts w:hint="eastAsia" w:ascii="微软雅黑" w:hAnsi="微软雅黑" w:eastAsia="微软雅黑" w:cs="微软雅黑"/>
          <w:spacing w:val="6"/>
          <w:sz w:val="16"/>
          <w:szCs w:val="16"/>
        </w:rPr>
        <w:t>/</w:t>
      </w:r>
      <w:r>
        <w:rPr>
          <w:rFonts w:hint="eastAsia" w:ascii="微软雅黑" w:hAnsi="微软雅黑" w:eastAsia="微软雅黑" w:cs="微软雅黑"/>
          <w:sz w:val="16"/>
          <w:szCs w:val="16"/>
        </w:rPr>
        <w:t>mg</w:t>
      </w:r>
      <w:r>
        <w:rPr>
          <w:rFonts w:hint="eastAsia" w:ascii="微软雅黑" w:hAnsi="微软雅黑" w:eastAsia="微软雅黑" w:cs="微软雅黑"/>
          <w:spacing w:val="6"/>
          <w:sz w:val="16"/>
          <w:szCs w:val="16"/>
        </w:rPr>
        <w:t xml:space="preserve"> </w:t>
      </w:r>
      <w:r>
        <w:rPr>
          <w:rFonts w:hint="eastAsia" w:ascii="微软雅黑" w:hAnsi="微软雅黑" w:eastAsia="微软雅黑" w:cs="微软雅黑"/>
          <w:sz w:val="16"/>
          <w:szCs w:val="16"/>
        </w:rPr>
        <w:t>prot</w:t>
      </w:r>
      <w:r>
        <w:rPr>
          <w:rFonts w:hint="eastAsia" w:ascii="微软雅黑" w:hAnsi="微软雅黑" w:eastAsia="微软雅黑" w:cs="微软雅黑"/>
          <w:spacing w:val="6"/>
          <w:sz w:val="16"/>
          <w:szCs w:val="16"/>
        </w:rPr>
        <w:t>)=[(△A+0.0015)÷0.9293×V2]÷(</w:t>
      </w:r>
      <w:r>
        <w:rPr>
          <w:rFonts w:hint="eastAsia" w:ascii="微软雅黑" w:hAnsi="微软雅黑" w:eastAsia="微软雅黑" w:cs="微软雅黑"/>
          <w:sz w:val="16"/>
          <w:szCs w:val="16"/>
        </w:rPr>
        <w:t>Cpr</w:t>
      </w:r>
      <w:r>
        <w:rPr>
          <w:rFonts w:hint="eastAsia" w:ascii="微软雅黑" w:hAnsi="微软雅黑" w:eastAsia="微软雅黑" w:cs="微软雅黑"/>
          <w:spacing w:val="6"/>
          <w:sz w:val="16"/>
          <w:szCs w:val="16"/>
        </w:rPr>
        <w:t>×V1÷V)×D=</w:t>
      </w:r>
      <w:r>
        <w:rPr>
          <w:rFonts w:hint="eastAsia" w:ascii="微软雅黑" w:hAnsi="微软雅黑" w:eastAsia="微软雅黑" w:cs="微软雅黑"/>
          <w:spacing w:val="-25"/>
          <w:sz w:val="16"/>
          <w:szCs w:val="16"/>
        </w:rPr>
        <w:t xml:space="preserve"> </w:t>
      </w:r>
      <w:r>
        <w:rPr>
          <w:rFonts w:hint="eastAsia" w:ascii="微软雅黑" w:hAnsi="微软雅黑" w:eastAsia="微软雅黑" w:cs="微软雅黑"/>
          <w:spacing w:val="6"/>
          <w:sz w:val="16"/>
          <w:szCs w:val="16"/>
        </w:rPr>
        <w:t>10.76×(</w:t>
      </w:r>
      <w:r>
        <w:rPr>
          <w:rFonts w:hint="eastAsia" w:ascii="微软雅黑" w:hAnsi="微软雅黑" w:eastAsia="微软雅黑" w:cs="微软雅黑"/>
          <w:spacing w:val="5"/>
          <w:sz w:val="16"/>
          <w:szCs w:val="16"/>
        </w:rPr>
        <w:t>△A+0.0015)÷</w:t>
      </w:r>
      <w:r>
        <w:rPr>
          <w:rFonts w:hint="eastAsia" w:ascii="微软雅黑" w:hAnsi="微软雅黑" w:eastAsia="微软雅黑" w:cs="微软雅黑"/>
          <w:sz w:val="16"/>
          <w:szCs w:val="16"/>
        </w:rPr>
        <w:t>Cpr</w:t>
      </w:r>
      <w:r>
        <w:rPr>
          <w:rFonts w:hint="eastAsia" w:ascii="微软雅黑" w:hAnsi="微软雅黑" w:eastAsia="微软雅黑" w:cs="微软雅黑"/>
          <w:spacing w:val="5"/>
          <w:sz w:val="16"/>
          <w:szCs w:val="16"/>
        </w:rPr>
        <w:t>×D</w:t>
      </w:r>
      <w:r>
        <w:rPr>
          <w:rFonts w:hint="eastAsia" w:ascii="微软雅黑" w:hAnsi="微软雅黑" w:eastAsia="微软雅黑" w:cs="微软雅黑"/>
          <w:sz w:val="16"/>
          <w:szCs w:val="16"/>
        </w:rPr>
        <w:t xml:space="preserve"> </w:t>
      </w:r>
    </w:p>
    <w:p w14:paraId="4FC62E93">
      <w:pPr>
        <w:pStyle w:val="3"/>
        <w:spacing w:line="276" w:lineRule="auto"/>
        <w:ind w:right="996"/>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4</w:t>
      </w:r>
      <w:r>
        <w:rPr>
          <w:rFonts w:hint="eastAsia" w:ascii="微软雅黑" w:hAnsi="微软雅黑" w:eastAsia="微软雅黑" w:cs="微软雅黑"/>
          <w:spacing w:val="-18"/>
          <w:sz w:val="16"/>
          <w:szCs w:val="16"/>
        </w:rPr>
        <w:t xml:space="preserve"> </w:t>
      </w:r>
      <w:r>
        <w:rPr>
          <w:rFonts w:hint="eastAsia" w:ascii="微软雅黑" w:hAnsi="微软雅黑" w:eastAsia="微软雅黑" w:cs="微软雅黑"/>
          <w:spacing w:val="5"/>
          <w:sz w:val="16"/>
          <w:szCs w:val="16"/>
        </w:rPr>
        <w:t>、按照细菌/细胞计算：</w:t>
      </w:r>
    </w:p>
    <w:p w14:paraId="2059DFA3">
      <w:pPr>
        <w:pStyle w:val="3"/>
        <w:spacing w:line="282" w:lineRule="exact"/>
        <w:ind w:left="320"/>
        <w:rPr>
          <w:rFonts w:hint="eastAsia" w:ascii="微软雅黑" w:hAnsi="微软雅黑" w:eastAsia="微软雅黑" w:cs="微软雅黑"/>
          <w:sz w:val="16"/>
          <w:szCs w:val="16"/>
        </w:rPr>
      </w:pPr>
      <w:r>
        <w:rPr>
          <w:rFonts w:hint="eastAsia" w:ascii="微软雅黑" w:hAnsi="微软雅黑" w:eastAsia="微软雅黑" w:cs="微软雅黑"/>
          <w:spacing w:val="6"/>
          <w:position w:val="3"/>
          <w:sz w:val="16"/>
          <w:szCs w:val="16"/>
        </w:rPr>
        <w:t>乳酸含量(µ</w:t>
      </w:r>
      <w:r>
        <w:rPr>
          <w:rFonts w:hint="eastAsia" w:ascii="微软雅黑" w:hAnsi="微软雅黑" w:eastAsia="微软雅黑" w:cs="微软雅黑"/>
          <w:position w:val="3"/>
          <w:sz w:val="16"/>
          <w:szCs w:val="16"/>
        </w:rPr>
        <w:t>mol</w:t>
      </w:r>
      <w:r>
        <w:rPr>
          <w:rFonts w:hint="eastAsia" w:ascii="微软雅黑" w:hAnsi="微软雅黑" w:eastAsia="微软雅黑" w:cs="微软雅黑"/>
          <w:spacing w:val="6"/>
          <w:position w:val="3"/>
          <w:sz w:val="16"/>
          <w:szCs w:val="16"/>
        </w:rPr>
        <w:t>/10</w:t>
      </w:r>
      <w:r>
        <w:rPr>
          <w:rFonts w:hint="eastAsia" w:ascii="微软雅黑" w:hAnsi="微软雅黑" w:eastAsia="微软雅黑" w:cs="微软雅黑"/>
          <w:spacing w:val="6"/>
          <w:position w:val="9"/>
          <w:sz w:val="16"/>
          <w:szCs w:val="16"/>
        </w:rPr>
        <w:t>4</w:t>
      </w:r>
      <w:r>
        <w:rPr>
          <w:rFonts w:hint="eastAsia" w:ascii="微软雅黑" w:hAnsi="微软雅黑" w:eastAsia="微软雅黑" w:cs="微软雅黑"/>
          <w:spacing w:val="26"/>
          <w:w w:val="101"/>
          <w:position w:val="9"/>
          <w:sz w:val="16"/>
          <w:szCs w:val="16"/>
        </w:rPr>
        <w:t xml:space="preserve"> </w:t>
      </w:r>
      <w:r>
        <w:rPr>
          <w:rFonts w:hint="eastAsia" w:ascii="微软雅黑" w:hAnsi="微软雅黑" w:eastAsia="微软雅黑" w:cs="微软雅黑"/>
          <w:position w:val="3"/>
          <w:sz w:val="16"/>
          <w:szCs w:val="16"/>
        </w:rPr>
        <w:t>cell</w:t>
      </w:r>
      <w:r>
        <w:rPr>
          <w:rFonts w:hint="eastAsia" w:ascii="微软雅黑" w:hAnsi="微软雅黑" w:eastAsia="微软雅黑" w:cs="微软雅黑"/>
          <w:spacing w:val="6"/>
          <w:position w:val="3"/>
          <w:sz w:val="16"/>
          <w:szCs w:val="16"/>
        </w:rPr>
        <w:t>)=[(△A+0.0015)÷0.929</w:t>
      </w:r>
      <w:r>
        <w:rPr>
          <w:rFonts w:hint="eastAsia" w:ascii="微软雅黑" w:hAnsi="微软雅黑" w:eastAsia="微软雅黑" w:cs="微软雅黑"/>
          <w:spacing w:val="5"/>
          <w:position w:val="3"/>
          <w:sz w:val="16"/>
          <w:szCs w:val="16"/>
        </w:rPr>
        <w:t>3×V2]÷(500×V1÷V)×D</w:t>
      </w:r>
      <w:r>
        <w:rPr>
          <w:rFonts w:hint="eastAsia" w:ascii="微软雅黑" w:hAnsi="微软雅黑" w:eastAsia="微软雅黑" w:cs="微软雅黑"/>
          <w:spacing w:val="4"/>
          <w:position w:val="4"/>
          <w:sz w:val="16"/>
          <w:szCs w:val="16"/>
        </w:rPr>
        <w:t>=0.0215×(△A+0.0015)×D</w:t>
      </w:r>
    </w:p>
    <w:p w14:paraId="7948E0A3">
      <w:pPr>
        <w:pStyle w:val="3"/>
        <w:spacing w:before="34" w:line="294" w:lineRule="exact"/>
        <w:ind w:left="6"/>
        <w:rPr>
          <w:rFonts w:hint="eastAsia" w:ascii="微软雅黑" w:hAnsi="微软雅黑" w:eastAsia="微软雅黑" w:cs="微软雅黑"/>
          <w:sz w:val="16"/>
          <w:szCs w:val="16"/>
        </w:rPr>
      </w:pPr>
      <w:r>
        <w:rPr>
          <w:rFonts w:hint="eastAsia" w:ascii="微软雅黑" w:hAnsi="微软雅黑" w:eastAsia="微软雅黑" w:cs="微软雅黑"/>
          <w:spacing w:val="5"/>
          <w:position w:val="2"/>
          <w:sz w:val="16"/>
          <w:szCs w:val="16"/>
        </w:rPr>
        <w:t>5</w:t>
      </w:r>
      <w:r>
        <w:rPr>
          <w:rFonts w:hint="eastAsia" w:ascii="微软雅黑" w:hAnsi="微软雅黑" w:eastAsia="微软雅黑" w:cs="微软雅黑"/>
          <w:spacing w:val="-21"/>
          <w:position w:val="2"/>
          <w:sz w:val="16"/>
          <w:szCs w:val="16"/>
        </w:rPr>
        <w:t xml:space="preserve"> </w:t>
      </w:r>
      <w:r>
        <w:rPr>
          <w:rFonts w:hint="eastAsia" w:ascii="微软雅黑" w:hAnsi="微软雅黑" w:eastAsia="微软雅黑" w:cs="微软雅黑"/>
          <w:spacing w:val="5"/>
          <w:position w:val="2"/>
          <w:sz w:val="16"/>
          <w:szCs w:val="16"/>
        </w:rPr>
        <w:t>、按照液体体积计算：</w:t>
      </w:r>
    </w:p>
    <w:p w14:paraId="3E392253">
      <w:pPr>
        <w:pStyle w:val="3"/>
        <w:spacing w:line="240" w:lineRule="auto"/>
        <w:ind w:left="0" w:firstLine="340" w:firstLineChars="200"/>
        <w:rPr>
          <w:rFonts w:hint="eastAsia" w:ascii="微软雅黑" w:hAnsi="微软雅黑" w:eastAsia="微软雅黑" w:cs="微软雅黑"/>
          <w:spacing w:val="5"/>
          <w:position w:val="3"/>
          <w:sz w:val="16"/>
          <w:szCs w:val="16"/>
        </w:rPr>
      </w:pPr>
      <w:r>
        <w:rPr>
          <w:rFonts w:hint="eastAsia" w:ascii="微软雅黑" w:hAnsi="微软雅黑" w:eastAsia="微软雅黑" w:cs="微软雅黑"/>
          <w:spacing w:val="5"/>
          <w:position w:val="3"/>
          <w:sz w:val="16"/>
          <w:szCs w:val="16"/>
        </w:rPr>
        <w:t>乳酸含量(µ</w:t>
      </w:r>
      <w:r>
        <w:rPr>
          <w:rFonts w:hint="eastAsia" w:ascii="微软雅黑" w:hAnsi="微软雅黑" w:eastAsia="微软雅黑" w:cs="微软雅黑"/>
          <w:position w:val="3"/>
          <w:sz w:val="16"/>
          <w:szCs w:val="16"/>
        </w:rPr>
        <w:t>mol</w:t>
      </w:r>
      <w:r>
        <w:rPr>
          <w:rFonts w:hint="eastAsia" w:ascii="微软雅黑" w:hAnsi="微软雅黑" w:eastAsia="微软雅黑" w:cs="微软雅黑"/>
          <w:spacing w:val="5"/>
          <w:position w:val="3"/>
          <w:sz w:val="16"/>
          <w:szCs w:val="16"/>
        </w:rPr>
        <w:t>/</w:t>
      </w:r>
      <w:r>
        <w:rPr>
          <w:rFonts w:hint="eastAsia" w:ascii="微软雅黑" w:hAnsi="微软雅黑" w:eastAsia="微软雅黑" w:cs="微软雅黑"/>
          <w:position w:val="3"/>
          <w:sz w:val="16"/>
          <w:szCs w:val="16"/>
        </w:rPr>
        <w:t>mL</w:t>
      </w:r>
      <w:r>
        <w:rPr>
          <w:rFonts w:hint="eastAsia" w:ascii="微软雅黑" w:hAnsi="微软雅黑" w:eastAsia="微软雅黑" w:cs="微软雅黑"/>
          <w:spacing w:val="5"/>
          <w:position w:val="3"/>
          <w:sz w:val="16"/>
          <w:szCs w:val="16"/>
        </w:rPr>
        <w:t>)=[(△A+0.0015)÷0.9293×V2]÷V1×D=</w:t>
      </w:r>
      <w:r>
        <w:rPr>
          <w:rFonts w:hint="eastAsia" w:ascii="微软雅黑" w:hAnsi="微软雅黑" w:eastAsia="微软雅黑" w:cs="微软雅黑"/>
          <w:spacing w:val="-11"/>
          <w:position w:val="3"/>
          <w:sz w:val="16"/>
          <w:szCs w:val="16"/>
        </w:rPr>
        <w:t xml:space="preserve"> </w:t>
      </w:r>
      <w:r>
        <w:rPr>
          <w:rFonts w:hint="eastAsia" w:ascii="微软雅黑" w:hAnsi="微软雅黑" w:eastAsia="微软雅黑" w:cs="微软雅黑"/>
          <w:spacing w:val="5"/>
          <w:position w:val="3"/>
          <w:sz w:val="16"/>
          <w:szCs w:val="16"/>
        </w:rPr>
        <w:t>10.76×(△A+0.0015)×D</w:t>
      </w:r>
    </w:p>
    <w:p w14:paraId="6B948E4A">
      <w:pPr>
        <w:pStyle w:val="3"/>
        <w:spacing w:before="34" w:line="294" w:lineRule="exact"/>
        <w:ind w:left="6"/>
        <w:rPr>
          <w:rFonts w:hint="eastAsia" w:ascii="微软雅黑" w:hAnsi="微软雅黑" w:eastAsia="微软雅黑" w:cs="微软雅黑"/>
          <w:spacing w:val="5"/>
          <w:position w:val="2"/>
          <w:sz w:val="16"/>
          <w:szCs w:val="16"/>
        </w:rPr>
      </w:pPr>
      <w:r>
        <w:rPr>
          <w:rFonts w:hint="eastAsia" w:ascii="微软雅黑" w:hAnsi="微软雅黑" w:eastAsia="微软雅黑" w:cs="微软雅黑"/>
          <w:spacing w:val="5"/>
          <w:position w:val="2"/>
          <w:sz w:val="16"/>
          <w:szCs w:val="16"/>
        </w:rPr>
        <w:t>6 、按照血清体积计算：</w:t>
      </w:r>
    </w:p>
    <w:p w14:paraId="4AD2E769">
      <w:pPr>
        <w:pStyle w:val="3"/>
        <w:spacing w:line="300" w:lineRule="auto"/>
        <w:ind w:left="334" w:right="2284" w:firstLine="101"/>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乳酸含量(µ</w:t>
      </w:r>
      <w:r>
        <w:rPr>
          <w:rFonts w:hint="eastAsia" w:ascii="微软雅黑" w:hAnsi="微软雅黑" w:eastAsia="微软雅黑" w:cs="微软雅黑"/>
          <w:sz w:val="16"/>
          <w:szCs w:val="16"/>
        </w:rPr>
        <w:t>mol</w:t>
      </w:r>
      <w:r>
        <w:rPr>
          <w:rFonts w:hint="eastAsia" w:ascii="微软雅黑" w:hAnsi="微软雅黑" w:eastAsia="微软雅黑" w:cs="微软雅黑"/>
          <w:spacing w:val="5"/>
          <w:sz w:val="16"/>
          <w:szCs w:val="16"/>
        </w:rPr>
        <w:t>/</w:t>
      </w:r>
      <w:r>
        <w:rPr>
          <w:rFonts w:hint="eastAsia" w:ascii="微软雅黑" w:hAnsi="微软雅黑" w:eastAsia="微软雅黑" w:cs="微软雅黑"/>
          <w:sz w:val="16"/>
          <w:szCs w:val="16"/>
        </w:rPr>
        <w:t>mL</w:t>
      </w:r>
      <w:r>
        <w:rPr>
          <w:rFonts w:hint="eastAsia" w:ascii="微软雅黑" w:hAnsi="微软雅黑" w:eastAsia="微软雅黑" w:cs="微软雅黑"/>
          <w:spacing w:val="5"/>
          <w:sz w:val="16"/>
          <w:szCs w:val="16"/>
        </w:rPr>
        <w:t>)=[(△A+0.0015)÷0.9293×V2]÷V1×D=</w:t>
      </w:r>
      <w:r>
        <w:rPr>
          <w:rFonts w:hint="eastAsia" w:ascii="微软雅黑" w:hAnsi="微软雅黑" w:eastAsia="微软雅黑" w:cs="微软雅黑"/>
          <w:spacing w:val="-11"/>
          <w:sz w:val="16"/>
          <w:szCs w:val="16"/>
        </w:rPr>
        <w:t xml:space="preserve"> </w:t>
      </w:r>
      <w:r>
        <w:rPr>
          <w:rFonts w:hint="eastAsia" w:ascii="微软雅黑" w:hAnsi="微软雅黑" w:eastAsia="微软雅黑" w:cs="微软雅黑"/>
          <w:spacing w:val="5"/>
          <w:sz w:val="16"/>
          <w:szCs w:val="16"/>
        </w:rPr>
        <w:t>10.76×(△A+0.0015)×D</w:t>
      </w:r>
      <w:r>
        <w:rPr>
          <w:rFonts w:hint="eastAsia" w:ascii="微软雅黑" w:hAnsi="微软雅黑" w:eastAsia="微软雅黑" w:cs="微软雅黑"/>
          <w:sz w:val="16"/>
          <w:szCs w:val="16"/>
        </w:rPr>
        <w:t xml:space="preserve"> </w:t>
      </w:r>
    </w:p>
    <w:p w14:paraId="4AE5AA32">
      <w:pPr>
        <w:pStyle w:val="3"/>
        <w:spacing w:line="300" w:lineRule="auto"/>
        <w:ind w:left="334" w:right="2284" w:firstLine="101"/>
        <w:rPr>
          <w:rFonts w:hint="eastAsia" w:ascii="微软雅黑" w:hAnsi="微软雅黑" w:eastAsia="微软雅黑" w:cs="微软雅黑"/>
          <w:sz w:val="16"/>
          <w:szCs w:val="16"/>
        </w:rPr>
      </w:pPr>
      <w:r>
        <w:rPr>
          <w:rFonts w:hint="eastAsia" w:ascii="微软雅黑" w:hAnsi="微软雅黑" w:eastAsia="微软雅黑" w:cs="微软雅黑"/>
          <w:sz w:val="16"/>
          <w:szCs w:val="16"/>
        </w:rPr>
        <w:t>V---加入提取液体积，</w:t>
      </w:r>
      <w:r>
        <w:rPr>
          <w:rFonts w:hint="eastAsia" w:ascii="微软雅黑" w:hAnsi="微软雅黑" w:eastAsia="微软雅黑" w:cs="微软雅黑"/>
          <w:spacing w:val="-29"/>
          <w:sz w:val="16"/>
          <w:szCs w:val="16"/>
        </w:rPr>
        <w:t xml:space="preserve"> </w:t>
      </w:r>
      <w:r>
        <w:rPr>
          <w:rFonts w:hint="eastAsia" w:ascii="微软雅黑" w:hAnsi="微软雅黑" w:eastAsia="微软雅黑" w:cs="微软雅黑"/>
          <w:sz w:val="16"/>
          <w:szCs w:val="16"/>
        </w:rPr>
        <w:t xml:space="preserve">1 mL；                </w:t>
      </w:r>
      <w:r>
        <w:rPr>
          <w:rFonts w:hint="eastAsia" w:ascii="微软雅黑" w:hAnsi="微软雅黑" w:eastAsia="微软雅黑" w:cs="微软雅黑"/>
          <w:spacing w:val="-1"/>
          <w:sz w:val="16"/>
          <w:szCs w:val="16"/>
        </w:rPr>
        <w:t xml:space="preserve">             V1---加入反应体系中样本体积，0.02mL；</w:t>
      </w:r>
    </w:p>
    <w:p w14:paraId="0E5BEEB2">
      <w:pPr>
        <w:pStyle w:val="3"/>
        <w:spacing w:before="18" w:line="248" w:lineRule="exact"/>
        <w:ind w:left="334" w:firstLine="160" w:firstLineChars="100"/>
        <w:rPr>
          <w:rFonts w:hint="eastAsia" w:ascii="微软雅黑" w:hAnsi="微软雅黑" w:eastAsia="微软雅黑" w:cs="微软雅黑"/>
          <w:sz w:val="16"/>
          <w:szCs w:val="16"/>
        </w:rPr>
      </w:pPr>
      <w:r>
        <w:rPr>
          <w:rFonts w:hint="eastAsia" w:ascii="微软雅黑" w:hAnsi="微软雅黑" w:eastAsia="微软雅黑" w:cs="微软雅黑"/>
          <w:position w:val="2"/>
          <w:sz w:val="16"/>
          <w:szCs w:val="16"/>
        </w:rPr>
        <w:t>V2---反应体系总体积，0.2mL；                           W---样本质量，g；</w:t>
      </w:r>
    </w:p>
    <w:p w14:paraId="6CE84957">
      <w:pPr>
        <w:pStyle w:val="3"/>
        <w:spacing w:before="63" w:line="259" w:lineRule="exact"/>
        <w:ind w:left="341"/>
        <w:rPr>
          <w:rFonts w:hint="eastAsia" w:ascii="微软雅黑" w:hAnsi="微软雅黑" w:eastAsia="微软雅黑" w:cs="微软雅黑"/>
          <w:sz w:val="16"/>
          <w:szCs w:val="16"/>
        </w:rPr>
      </w:pPr>
      <w:r>
        <w:rPr>
          <w:rFonts w:hint="eastAsia" w:ascii="微软雅黑" w:hAnsi="微软雅黑" w:eastAsia="微软雅黑" w:cs="微软雅黑"/>
          <w:spacing w:val="-1"/>
          <w:position w:val="2"/>
          <w:sz w:val="16"/>
          <w:szCs w:val="16"/>
        </w:rPr>
        <w:t>500---细胞数目，万；           D---稀释倍数，未稀释即为</w:t>
      </w:r>
      <w:r>
        <w:rPr>
          <w:rFonts w:hint="eastAsia" w:ascii="微软雅黑" w:hAnsi="微软雅黑" w:eastAsia="微软雅黑" w:cs="微软雅黑"/>
          <w:spacing w:val="26"/>
          <w:w w:val="101"/>
          <w:position w:val="2"/>
          <w:sz w:val="16"/>
          <w:szCs w:val="16"/>
        </w:rPr>
        <w:t xml:space="preserve"> </w:t>
      </w:r>
      <w:r>
        <w:rPr>
          <w:rFonts w:hint="eastAsia" w:ascii="微软雅黑" w:hAnsi="微软雅黑" w:eastAsia="微软雅黑" w:cs="微软雅黑"/>
          <w:spacing w:val="-1"/>
          <w:position w:val="2"/>
          <w:sz w:val="16"/>
          <w:szCs w:val="16"/>
        </w:rPr>
        <w:t>1；</w:t>
      </w:r>
      <w:r>
        <w:rPr>
          <w:rFonts w:hint="eastAsia" w:ascii="微软雅黑" w:hAnsi="微软雅黑" w:eastAsia="微软雅黑" w:cs="微软雅黑"/>
          <w:spacing w:val="12"/>
          <w:w w:val="101"/>
          <w:position w:val="2"/>
          <w:sz w:val="16"/>
          <w:szCs w:val="16"/>
        </w:rPr>
        <w:t xml:space="preserve">   </w:t>
      </w:r>
      <w:r>
        <w:rPr>
          <w:rFonts w:hint="eastAsia" w:ascii="微软雅黑" w:hAnsi="微软雅黑" w:eastAsia="微软雅黑" w:cs="微软雅黑"/>
          <w:spacing w:val="-1"/>
          <w:position w:val="2"/>
          <w:sz w:val="16"/>
          <w:szCs w:val="16"/>
        </w:rPr>
        <w:t>乳酸分子量 Mr---90.08。</w:t>
      </w:r>
    </w:p>
    <w:p w14:paraId="326EB9C9">
      <w:pPr>
        <w:spacing w:line="309" w:lineRule="auto"/>
        <w:rPr>
          <w:rFonts w:ascii="Arial"/>
          <w:sz w:val="21"/>
        </w:rPr>
      </w:pPr>
    </w:p>
    <w:p w14:paraId="72D5A0EE">
      <w:pPr>
        <w:pStyle w:val="3"/>
        <w:spacing w:before="68" w:line="218" w:lineRule="auto"/>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附</w:t>
      </w:r>
      <w:r>
        <w:rPr>
          <w:rFonts w:hint="eastAsia" w:ascii="微软雅黑" w:hAnsi="微软雅黑" w:eastAsia="微软雅黑" w:cs="微软雅黑"/>
          <w:spacing w:val="-14"/>
          <w:sz w:val="16"/>
          <w:szCs w:val="16"/>
        </w:rPr>
        <w:t xml:space="preserve"> </w:t>
      </w:r>
      <w:r>
        <w:rPr>
          <w:rFonts w:hint="eastAsia" w:ascii="微软雅黑" w:hAnsi="微软雅黑" w:eastAsia="微软雅黑" w:cs="微软雅黑"/>
          <w:spacing w:val="3"/>
          <w:sz w:val="16"/>
          <w:szCs w:val="16"/>
        </w:rPr>
        <w:t>：标准曲线制作过程：</w:t>
      </w:r>
    </w:p>
    <w:p w14:paraId="6C632D93">
      <w:pPr>
        <w:pStyle w:val="3"/>
        <w:spacing w:before="34" w:line="274" w:lineRule="auto"/>
        <w:ind w:left="839" w:right="112" w:hanging="343"/>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1</w:t>
      </w:r>
      <w:r>
        <w:rPr>
          <w:rFonts w:hint="eastAsia" w:ascii="微软雅黑" w:hAnsi="微软雅黑" w:eastAsia="微软雅黑" w:cs="微软雅黑"/>
          <w:spacing w:val="4"/>
          <w:sz w:val="16"/>
          <w:szCs w:val="16"/>
          <w:lang w:eastAsia="zh-CN"/>
        </w:rPr>
        <w:t>、</w:t>
      </w:r>
      <w:r>
        <w:rPr>
          <w:rFonts w:hint="eastAsia" w:ascii="微软雅黑" w:hAnsi="微软雅黑" w:eastAsia="微软雅黑" w:cs="微软雅黑"/>
          <w:spacing w:val="4"/>
          <w:sz w:val="16"/>
          <w:szCs w:val="16"/>
        </w:rPr>
        <w:t xml:space="preserve"> 临用前取</w:t>
      </w:r>
      <w:r>
        <w:rPr>
          <w:rFonts w:hint="eastAsia" w:ascii="微软雅黑" w:hAnsi="微软雅黑" w:eastAsia="微软雅黑" w:cs="微软雅黑"/>
          <w:spacing w:val="25"/>
          <w:w w:val="101"/>
          <w:sz w:val="16"/>
          <w:szCs w:val="16"/>
        </w:rPr>
        <w:t xml:space="preserve"> </w:t>
      </w:r>
      <w:r>
        <w:rPr>
          <w:rFonts w:hint="eastAsia" w:ascii="微软雅黑" w:hAnsi="微软雅黑" w:eastAsia="微软雅黑" w:cs="微软雅黑"/>
          <w:spacing w:val="4"/>
          <w:sz w:val="16"/>
          <w:szCs w:val="16"/>
        </w:rPr>
        <w:t>1</w:t>
      </w:r>
      <w:r>
        <w:rPr>
          <w:rFonts w:hint="eastAsia" w:ascii="微软雅黑" w:hAnsi="微软雅黑" w:eastAsia="微软雅黑" w:cs="微软雅黑"/>
          <w:sz w:val="16"/>
          <w:szCs w:val="16"/>
        </w:rPr>
        <w:t>mL</w:t>
      </w:r>
      <w:r>
        <w:rPr>
          <w:rFonts w:hint="eastAsia" w:ascii="微软雅黑" w:hAnsi="微软雅黑" w:eastAsia="微软雅黑" w:cs="微软雅黑"/>
          <w:spacing w:val="14"/>
          <w:w w:val="101"/>
          <w:sz w:val="16"/>
          <w:szCs w:val="16"/>
        </w:rPr>
        <w:t xml:space="preserve"> </w:t>
      </w:r>
      <w:r>
        <w:rPr>
          <w:rFonts w:hint="eastAsia" w:ascii="微软雅黑" w:hAnsi="微软雅黑" w:eastAsia="微软雅黑" w:cs="微软雅黑"/>
          <w:spacing w:val="4"/>
          <w:sz w:val="16"/>
          <w:szCs w:val="16"/>
        </w:rPr>
        <w:t>蒸馏水至 2</w:t>
      </w:r>
      <w:r>
        <w:rPr>
          <w:rFonts w:hint="eastAsia" w:ascii="微软雅黑" w:hAnsi="微软雅黑" w:eastAsia="微软雅黑" w:cs="微软雅黑"/>
          <w:sz w:val="16"/>
          <w:szCs w:val="16"/>
        </w:rPr>
        <w:t>mLEP</w:t>
      </w:r>
      <w:r>
        <w:rPr>
          <w:rFonts w:hint="eastAsia" w:ascii="微软雅黑" w:hAnsi="微软雅黑" w:eastAsia="微软雅黑" w:cs="微软雅黑"/>
          <w:spacing w:val="15"/>
          <w:sz w:val="16"/>
          <w:szCs w:val="16"/>
        </w:rPr>
        <w:t xml:space="preserve"> </w:t>
      </w:r>
      <w:r>
        <w:rPr>
          <w:rFonts w:hint="eastAsia" w:ascii="微软雅黑" w:hAnsi="微软雅黑" w:eastAsia="微软雅黑" w:cs="微软雅黑"/>
          <w:spacing w:val="4"/>
          <w:sz w:val="16"/>
          <w:szCs w:val="16"/>
        </w:rPr>
        <w:t>管中，再向</w:t>
      </w:r>
      <w:r>
        <w:rPr>
          <w:rFonts w:hint="eastAsia" w:ascii="微软雅黑" w:hAnsi="微软雅黑" w:eastAsia="微软雅黑" w:cs="微软雅黑"/>
          <w:spacing w:val="24"/>
          <w:w w:val="101"/>
          <w:sz w:val="16"/>
          <w:szCs w:val="16"/>
        </w:rPr>
        <w:t xml:space="preserve"> </w:t>
      </w:r>
      <w:r>
        <w:rPr>
          <w:rFonts w:hint="eastAsia" w:ascii="微软雅黑" w:hAnsi="微软雅黑" w:eastAsia="微软雅黑" w:cs="微软雅黑"/>
          <w:spacing w:val="4"/>
          <w:sz w:val="16"/>
          <w:szCs w:val="16"/>
        </w:rPr>
        <w:t>1</w:t>
      </w:r>
      <w:r>
        <w:rPr>
          <w:rFonts w:hint="eastAsia" w:ascii="微软雅黑" w:hAnsi="微软雅黑" w:eastAsia="微软雅黑" w:cs="微软雅黑"/>
          <w:sz w:val="16"/>
          <w:szCs w:val="16"/>
        </w:rPr>
        <w:t>mL</w:t>
      </w:r>
      <w:r>
        <w:rPr>
          <w:rFonts w:hint="eastAsia" w:ascii="微软雅黑" w:hAnsi="微软雅黑" w:eastAsia="微软雅黑" w:cs="微软雅黑"/>
          <w:spacing w:val="14"/>
          <w:w w:val="101"/>
          <w:sz w:val="16"/>
          <w:szCs w:val="16"/>
        </w:rPr>
        <w:t xml:space="preserve"> </w:t>
      </w:r>
      <w:r>
        <w:rPr>
          <w:rFonts w:hint="eastAsia" w:ascii="微软雅黑" w:hAnsi="微软雅黑" w:eastAsia="微软雅黑" w:cs="微软雅黑"/>
          <w:spacing w:val="4"/>
          <w:sz w:val="16"/>
          <w:szCs w:val="16"/>
        </w:rPr>
        <w:t>蒸馏水中</w:t>
      </w:r>
      <w:r>
        <w:rPr>
          <w:rFonts w:hint="eastAsia" w:ascii="微软雅黑" w:hAnsi="微软雅黑" w:eastAsia="微软雅黑" w:cs="微软雅黑"/>
          <w:spacing w:val="3"/>
          <w:sz w:val="16"/>
          <w:szCs w:val="16"/>
        </w:rPr>
        <w:t>加入 3μL</w:t>
      </w:r>
      <w:r>
        <w:rPr>
          <w:rFonts w:hint="eastAsia" w:ascii="微软雅黑" w:hAnsi="微软雅黑" w:eastAsia="微软雅黑" w:cs="微软雅黑"/>
          <w:spacing w:val="25"/>
          <w:w w:val="101"/>
          <w:sz w:val="16"/>
          <w:szCs w:val="16"/>
        </w:rPr>
        <w:t xml:space="preserve"> </w:t>
      </w:r>
      <w:r>
        <w:rPr>
          <w:rFonts w:hint="eastAsia" w:ascii="微软雅黑" w:hAnsi="微软雅黑" w:eastAsia="微软雅黑" w:cs="微软雅黑"/>
          <w:spacing w:val="3"/>
          <w:sz w:val="16"/>
          <w:szCs w:val="16"/>
        </w:rPr>
        <w:t>的标准品，混匀，即得标准品</w:t>
      </w:r>
      <w:r>
        <w:rPr>
          <w:rFonts w:hint="eastAsia" w:ascii="微软雅黑" w:hAnsi="微软雅黑" w:eastAsia="微软雅黑" w:cs="微软雅黑"/>
          <w:spacing w:val="4"/>
          <w:sz w:val="16"/>
          <w:szCs w:val="16"/>
        </w:rPr>
        <w:t>母液浓度为 30μ</w:t>
      </w:r>
      <w:r>
        <w:rPr>
          <w:rFonts w:hint="eastAsia" w:ascii="微软雅黑" w:hAnsi="微软雅黑" w:eastAsia="微软雅黑" w:cs="微软雅黑"/>
          <w:sz w:val="16"/>
          <w:szCs w:val="16"/>
        </w:rPr>
        <w:t>mol</w:t>
      </w:r>
      <w:r>
        <w:rPr>
          <w:rFonts w:hint="eastAsia" w:ascii="微软雅黑" w:hAnsi="微软雅黑" w:eastAsia="微软雅黑" w:cs="微软雅黑"/>
          <w:spacing w:val="4"/>
          <w:sz w:val="16"/>
          <w:szCs w:val="16"/>
        </w:rPr>
        <w:t>/</w:t>
      </w:r>
      <w:r>
        <w:rPr>
          <w:rFonts w:hint="eastAsia" w:ascii="微软雅黑" w:hAnsi="微软雅黑" w:eastAsia="微软雅黑" w:cs="微软雅黑"/>
          <w:sz w:val="16"/>
          <w:szCs w:val="16"/>
        </w:rPr>
        <w:t>mL</w:t>
      </w:r>
      <w:r>
        <w:rPr>
          <w:rFonts w:hint="eastAsia" w:ascii="微软雅黑" w:hAnsi="微软雅黑" w:eastAsia="微软雅黑" w:cs="微软雅黑"/>
          <w:spacing w:val="4"/>
          <w:sz w:val="16"/>
          <w:szCs w:val="16"/>
        </w:rPr>
        <w:t>。将母液用蒸馏水稀释成六个浓度梯度的标准品，例如：0, 0.</w:t>
      </w:r>
      <w:r>
        <w:rPr>
          <w:rFonts w:hint="eastAsia" w:ascii="微软雅黑" w:hAnsi="微软雅黑" w:eastAsia="微软雅黑" w:cs="微软雅黑"/>
          <w:spacing w:val="-25"/>
          <w:sz w:val="16"/>
          <w:szCs w:val="16"/>
        </w:rPr>
        <w:t xml:space="preserve"> </w:t>
      </w:r>
      <w:r>
        <w:rPr>
          <w:rFonts w:hint="eastAsia" w:ascii="微软雅黑" w:hAnsi="微软雅黑" w:eastAsia="微软雅黑" w:cs="微软雅黑"/>
          <w:spacing w:val="4"/>
          <w:sz w:val="16"/>
          <w:szCs w:val="16"/>
        </w:rPr>
        <w:t>1, 0.2, 0.3, 0.4,</w:t>
      </w:r>
      <w:r>
        <w:rPr>
          <w:rFonts w:hint="eastAsia" w:ascii="微软雅黑" w:hAnsi="微软雅黑" w:eastAsia="微软雅黑" w:cs="微软雅黑"/>
          <w:sz w:val="16"/>
          <w:szCs w:val="16"/>
        </w:rPr>
        <w:t xml:space="preserve"> </w:t>
      </w:r>
      <w:r>
        <w:rPr>
          <w:rFonts w:hint="eastAsia" w:ascii="微软雅黑" w:hAnsi="微软雅黑" w:eastAsia="微软雅黑" w:cs="微软雅黑"/>
          <w:spacing w:val="7"/>
          <w:sz w:val="16"/>
          <w:szCs w:val="16"/>
        </w:rPr>
        <w:t>0.5</w:t>
      </w:r>
      <w:r>
        <w:rPr>
          <w:rFonts w:hint="eastAsia" w:ascii="微软雅黑" w:hAnsi="微软雅黑" w:eastAsia="微软雅黑" w:cs="微软雅黑"/>
          <w:spacing w:val="18"/>
          <w:w w:val="101"/>
          <w:sz w:val="16"/>
          <w:szCs w:val="16"/>
        </w:rPr>
        <w:t xml:space="preserve"> </w:t>
      </w:r>
      <w:r>
        <w:rPr>
          <w:rFonts w:hint="eastAsia" w:ascii="微软雅黑" w:hAnsi="微软雅黑" w:eastAsia="微软雅黑" w:cs="微软雅黑"/>
          <w:spacing w:val="7"/>
          <w:sz w:val="16"/>
          <w:szCs w:val="16"/>
        </w:rPr>
        <w:t>μ</w:t>
      </w:r>
      <w:r>
        <w:rPr>
          <w:rFonts w:hint="eastAsia" w:ascii="微软雅黑" w:hAnsi="微软雅黑" w:eastAsia="微软雅黑" w:cs="微软雅黑"/>
          <w:sz w:val="16"/>
          <w:szCs w:val="16"/>
        </w:rPr>
        <w:t>mol</w:t>
      </w:r>
      <w:r>
        <w:rPr>
          <w:rFonts w:hint="eastAsia" w:ascii="微软雅黑" w:hAnsi="微软雅黑" w:eastAsia="微软雅黑" w:cs="微软雅黑"/>
          <w:spacing w:val="7"/>
          <w:sz w:val="16"/>
          <w:szCs w:val="16"/>
        </w:rPr>
        <w:t>/</w:t>
      </w:r>
      <w:r>
        <w:rPr>
          <w:rFonts w:hint="eastAsia" w:ascii="微软雅黑" w:hAnsi="微软雅黑" w:eastAsia="微软雅黑" w:cs="微软雅黑"/>
          <w:sz w:val="16"/>
          <w:szCs w:val="16"/>
        </w:rPr>
        <w:t>mL</w:t>
      </w:r>
      <w:r>
        <w:rPr>
          <w:rFonts w:hint="eastAsia" w:ascii="微软雅黑" w:hAnsi="微软雅黑" w:eastAsia="微软雅黑" w:cs="微软雅黑"/>
          <w:spacing w:val="-21"/>
          <w:sz w:val="16"/>
          <w:szCs w:val="16"/>
        </w:rPr>
        <w:t xml:space="preserve"> </w:t>
      </w:r>
      <w:r>
        <w:rPr>
          <w:rFonts w:hint="eastAsia" w:ascii="微软雅黑" w:hAnsi="微软雅黑" w:eastAsia="微软雅黑" w:cs="微软雅黑"/>
          <w:spacing w:val="7"/>
          <w:sz w:val="16"/>
          <w:szCs w:val="16"/>
        </w:rPr>
        <w:t>。也可根据实际样本调整标准品浓度。</w:t>
      </w:r>
    </w:p>
    <w:p w14:paraId="4C98B981">
      <w:pPr>
        <w:pStyle w:val="3"/>
        <w:spacing w:before="8" w:line="293" w:lineRule="exact"/>
        <w:ind w:left="476"/>
        <w:rPr>
          <w:rFonts w:hint="eastAsia" w:ascii="微软雅黑" w:hAnsi="微软雅黑" w:eastAsia="微软雅黑" w:cs="微软雅黑"/>
          <w:sz w:val="16"/>
          <w:szCs w:val="16"/>
        </w:rPr>
      </w:pPr>
      <w:r>
        <w:rPr>
          <w:rFonts w:hint="eastAsia" w:ascii="微软雅黑" w:hAnsi="微软雅黑" w:eastAsia="微软雅黑" w:cs="微软雅黑"/>
          <w:spacing w:val="5"/>
          <w:position w:val="2"/>
          <w:sz w:val="16"/>
          <w:szCs w:val="16"/>
        </w:rPr>
        <w:t>2</w:t>
      </w:r>
      <w:r>
        <w:rPr>
          <w:rFonts w:hint="eastAsia" w:ascii="微软雅黑" w:hAnsi="微软雅黑" w:eastAsia="微软雅黑" w:cs="微软雅黑"/>
          <w:spacing w:val="5"/>
          <w:position w:val="2"/>
          <w:sz w:val="16"/>
          <w:szCs w:val="16"/>
          <w:lang w:eastAsia="zh-CN"/>
        </w:rPr>
        <w:t>、</w:t>
      </w:r>
      <w:r>
        <w:rPr>
          <w:rFonts w:hint="eastAsia" w:ascii="微软雅黑" w:hAnsi="微软雅黑" w:eastAsia="微软雅黑" w:cs="微软雅黑"/>
          <w:spacing w:val="5"/>
          <w:position w:val="2"/>
          <w:sz w:val="16"/>
          <w:szCs w:val="16"/>
        </w:rPr>
        <w:t>标品稀释参照表如下：</w:t>
      </w:r>
    </w:p>
    <w:tbl>
      <w:tblPr>
        <w:tblStyle w:val="9"/>
        <w:tblW w:w="97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7"/>
        <w:gridCol w:w="1392"/>
        <w:gridCol w:w="1392"/>
        <w:gridCol w:w="1393"/>
        <w:gridCol w:w="1392"/>
        <w:gridCol w:w="1392"/>
        <w:gridCol w:w="1398"/>
      </w:tblGrid>
      <w:tr w14:paraId="61C18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9756" w:type="dxa"/>
            <w:gridSpan w:val="7"/>
            <w:vAlign w:val="top"/>
          </w:tcPr>
          <w:p w14:paraId="7583F52B">
            <w:pPr>
              <w:spacing w:before="23" w:line="286" w:lineRule="exact"/>
              <w:ind w:left="1069"/>
              <w:jc w:val="center"/>
              <w:rPr>
                <w:rFonts w:hint="eastAsia" w:ascii="微软雅黑" w:hAnsi="微软雅黑" w:eastAsia="微软雅黑" w:cs="微软雅黑"/>
                <w:sz w:val="16"/>
                <w:szCs w:val="16"/>
              </w:rPr>
            </w:pPr>
            <w:r>
              <w:rPr>
                <w:rFonts w:hint="eastAsia" w:ascii="微软雅黑" w:hAnsi="微软雅黑" w:eastAsia="微软雅黑" w:cs="微软雅黑"/>
                <w:spacing w:val="7"/>
                <w:position w:val="3"/>
                <w:sz w:val="16"/>
                <w:szCs w:val="16"/>
              </w:rPr>
              <w:t>1.  吸取标准品母液 30</w:t>
            </w:r>
            <w:r>
              <w:rPr>
                <w:rFonts w:hint="eastAsia" w:ascii="微软雅黑" w:hAnsi="微软雅黑" w:eastAsia="微软雅黑" w:cs="微软雅黑"/>
                <w:position w:val="3"/>
                <w:sz w:val="16"/>
                <w:szCs w:val="16"/>
              </w:rPr>
              <w:t>uL</w:t>
            </w:r>
            <w:r>
              <w:rPr>
                <w:rFonts w:hint="eastAsia" w:ascii="微软雅黑" w:hAnsi="微软雅黑" w:eastAsia="微软雅黑" w:cs="微软雅黑"/>
                <w:spacing w:val="7"/>
                <w:position w:val="3"/>
                <w:sz w:val="16"/>
                <w:szCs w:val="16"/>
              </w:rPr>
              <w:t>，加入 870</w:t>
            </w:r>
            <w:r>
              <w:rPr>
                <w:rFonts w:hint="eastAsia" w:ascii="微软雅黑" w:hAnsi="微软雅黑" w:eastAsia="微软雅黑" w:cs="微软雅黑"/>
                <w:position w:val="3"/>
                <w:sz w:val="16"/>
                <w:szCs w:val="16"/>
              </w:rPr>
              <w:t>uL</w:t>
            </w:r>
            <w:r>
              <w:rPr>
                <w:rFonts w:hint="eastAsia" w:ascii="微软雅黑" w:hAnsi="微软雅黑" w:eastAsia="微软雅黑" w:cs="微软雅黑"/>
                <w:spacing w:val="6"/>
                <w:position w:val="3"/>
                <w:sz w:val="16"/>
                <w:szCs w:val="16"/>
              </w:rPr>
              <w:t xml:space="preserve"> 蒸馏水，混匀得到</w:t>
            </w:r>
            <w:r>
              <w:rPr>
                <w:rFonts w:hint="eastAsia" w:ascii="微软雅黑" w:hAnsi="微软雅黑" w:eastAsia="微软雅黑" w:cs="微软雅黑"/>
                <w:spacing w:val="25"/>
                <w:position w:val="3"/>
                <w:sz w:val="16"/>
                <w:szCs w:val="16"/>
              </w:rPr>
              <w:t xml:space="preserve"> </w:t>
            </w:r>
            <w:r>
              <w:rPr>
                <w:rFonts w:hint="eastAsia" w:ascii="微软雅黑" w:hAnsi="微软雅黑" w:eastAsia="微软雅黑" w:cs="微软雅黑"/>
                <w:spacing w:val="6"/>
                <w:position w:val="3"/>
                <w:sz w:val="16"/>
                <w:szCs w:val="16"/>
              </w:rPr>
              <w:t>1μ</w:t>
            </w:r>
            <w:r>
              <w:rPr>
                <w:rFonts w:hint="eastAsia" w:ascii="微软雅黑" w:hAnsi="微软雅黑" w:eastAsia="微软雅黑" w:cs="微软雅黑"/>
                <w:position w:val="3"/>
                <w:sz w:val="16"/>
                <w:szCs w:val="16"/>
              </w:rPr>
              <w:t>mol</w:t>
            </w:r>
            <w:r>
              <w:rPr>
                <w:rFonts w:hint="eastAsia" w:ascii="微软雅黑" w:hAnsi="微软雅黑" w:eastAsia="微软雅黑" w:cs="微软雅黑"/>
                <w:spacing w:val="6"/>
                <w:position w:val="3"/>
                <w:sz w:val="16"/>
                <w:szCs w:val="16"/>
              </w:rPr>
              <w:t>/</w:t>
            </w:r>
            <w:r>
              <w:rPr>
                <w:rFonts w:hint="eastAsia" w:ascii="微软雅黑" w:hAnsi="微软雅黑" w:eastAsia="微软雅黑" w:cs="微软雅黑"/>
                <w:position w:val="3"/>
                <w:sz w:val="16"/>
                <w:szCs w:val="16"/>
              </w:rPr>
              <w:t>mL</w:t>
            </w:r>
            <w:r>
              <w:rPr>
                <w:rFonts w:hint="eastAsia" w:ascii="微软雅黑" w:hAnsi="微软雅黑" w:eastAsia="微软雅黑" w:cs="微软雅黑"/>
                <w:spacing w:val="25"/>
                <w:w w:val="101"/>
                <w:position w:val="3"/>
                <w:sz w:val="16"/>
                <w:szCs w:val="16"/>
              </w:rPr>
              <w:t xml:space="preserve"> </w:t>
            </w:r>
            <w:r>
              <w:rPr>
                <w:rFonts w:hint="eastAsia" w:ascii="微软雅黑" w:hAnsi="微软雅黑" w:eastAsia="微软雅黑" w:cs="微软雅黑"/>
                <w:spacing w:val="6"/>
                <w:position w:val="3"/>
                <w:sz w:val="16"/>
                <w:szCs w:val="16"/>
              </w:rPr>
              <w:t>的标品稀释液；</w:t>
            </w:r>
          </w:p>
          <w:p w14:paraId="1BD21AA7">
            <w:pPr>
              <w:spacing w:before="25" w:line="286" w:lineRule="exact"/>
              <w:ind w:left="111"/>
              <w:jc w:val="center"/>
              <w:rPr>
                <w:rFonts w:hint="eastAsia" w:ascii="微软雅黑" w:hAnsi="微软雅黑" w:eastAsia="微软雅黑" w:cs="微软雅黑"/>
                <w:sz w:val="16"/>
                <w:szCs w:val="16"/>
              </w:rPr>
            </w:pPr>
            <w:r>
              <w:rPr>
                <w:rFonts w:hint="eastAsia" w:ascii="微软雅黑" w:hAnsi="微软雅黑" w:eastAsia="微软雅黑" w:cs="微软雅黑"/>
                <w:spacing w:val="7"/>
                <w:position w:val="3"/>
                <w:sz w:val="16"/>
                <w:szCs w:val="16"/>
              </w:rPr>
              <w:t>2.  吸取</w:t>
            </w:r>
            <w:r>
              <w:rPr>
                <w:rFonts w:hint="eastAsia" w:ascii="微软雅黑" w:hAnsi="微软雅黑" w:eastAsia="微软雅黑" w:cs="微软雅黑"/>
                <w:spacing w:val="25"/>
                <w:position w:val="3"/>
                <w:sz w:val="16"/>
                <w:szCs w:val="16"/>
              </w:rPr>
              <w:t xml:space="preserve"> </w:t>
            </w:r>
            <w:r>
              <w:rPr>
                <w:rFonts w:hint="eastAsia" w:ascii="微软雅黑" w:hAnsi="微软雅黑" w:eastAsia="微软雅黑" w:cs="微软雅黑"/>
                <w:spacing w:val="7"/>
                <w:position w:val="3"/>
                <w:sz w:val="16"/>
                <w:szCs w:val="16"/>
              </w:rPr>
              <w:t>1μ</w:t>
            </w:r>
            <w:r>
              <w:rPr>
                <w:rFonts w:hint="eastAsia" w:ascii="微软雅黑" w:hAnsi="微软雅黑" w:eastAsia="微软雅黑" w:cs="微软雅黑"/>
                <w:position w:val="3"/>
                <w:sz w:val="16"/>
                <w:szCs w:val="16"/>
              </w:rPr>
              <w:t>mol</w:t>
            </w:r>
            <w:r>
              <w:rPr>
                <w:rFonts w:hint="eastAsia" w:ascii="微软雅黑" w:hAnsi="微软雅黑" w:eastAsia="微软雅黑" w:cs="微软雅黑"/>
                <w:spacing w:val="7"/>
                <w:position w:val="3"/>
                <w:sz w:val="16"/>
                <w:szCs w:val="16"/>
              </w:rPr>
              <w:t>/</w:t>
            </w:r>
            <w:r>
              <w:rPr>
                <w:rFonts w:hint="eastAsia" w:ascii="微软雅黑" w:hAnsi="微软雅黑" w:eastAsia="微软雅黑" w:cs="微软雅黑"/>
                <w:position w:val="3"/>
                <w:sz w:val="16"/>
                <w:szCs w:val="16"/>
              </w:rPr>
              <w:t>mL</w:t>
            </w:r>
            <w:r>
              <w:rPr>
                <w:rFonts w:hint="eastAsia" w:ascii="微软雅黑" w:hAnsi="微软雅黑" w:eastAsia="微软雅黑" w:cs="微软雅黑"/>
                <w:spacing w:val="28"/>
                <w:position w:val="3"/>
                <w:sz w:val="16"/>
                <w:szCs w:val="16"/>
              </w:rPr>
              <w:t xml:space="preserve"> </w:t>
            </w:r>
            <w:r>
              <w:rPr>
                <w:rFonts w:hint="eastAsia" w:ascii="微软雅黑" w:hAnsi="微软雅黑" w:eastAsia="微软雅黑" w:cs="微软雅黑"/>
                <w:spacing w:val="7"/>
                <w:position w:val="3"/>
                <w:sz w:val="16"/>
                <w:szCs w:val="16"/>
              </w:rPr>
              <w:t>的标品稀释液 500</w:t>
            </w:r>
            <w:r>
              <w:rPr>
                <w:rFonts w:hint="eastAsia" w:ascii="微软雅黑" w:hAnsi="微软雅黑" w:eastAsia="微软雅黑" w:cs="微软雅黑"/>
                <w:position w:val="3"/>
                <w:sz w:val="16"/>
                <w:szCs w:val="16"/>
              </w:rPr>
              <w:t>uL</w:t>
            </w:r>
            <w:r>
              <w:rPr>
                <w:rFonts w:hint="eastAsia" w:ascii="微软雅黑" w:hAnsi="微软雅黑" w:eastAsia="微软雅黑" w:cs="微软雅黑"/>
                <w:spacing w:val="7"/>
                <w:position w:val="3"/>
                <w:sz w:val="16"/>
                <w:szCs w:val="16"/>
              </w:rPr>
              <w:t>，加入 500</w:t>
            </w:r>
            <w:r>
              <w:rPr>
                <w:rFonts w:hint="eastAsia" w:ascii="微软雅黑" w:hAnsi="微软雅黑" w:eastAsia="微软雅黑" w:cs="微软雅黑"/>
                <w:position w:val="3"/>
                <w:sz w:val="16"/>
                <w:szCs w:val="16"/>
              </w:rPr>
              <w:t>uL</w:t>
            </w:r>
            <w:r>
              <w:rPr>
                <w:rFonts w:hint="eastAsia" w:ascii="微软雅黑" w:hAnsi="微软雅黑" w:eastAsia="微软雅黑" w:cs="微软雅黑"/>
                <w:spacing w:val="7"/>
                <w:position w:val="3"/>
                <w:sz w:val="16"/>
                <w:szCs w:val="16"/>
              </w:rPr>
              <w:t xml:space="preserve"> 蒸馏水，混匀得到 0.</w:t>
            </w:r>
            <w:r>
              <w:rPr>
                <w:rFonts w:hint="eastAsia" w:ascii="微软雅黑" w:hAnsi="微软雅黑" w:eastAsia="微软雅黑" w:cs="微软雅黑"/>
                <w:spacing w:val="6"/>
                <w:position w:val="3"/>
                <w:sz w:val="16"/>
                <w:szCs w:val="16"/>
              </w:rPr>
              <w:t>5μ</w:t>
            </w:r>
            <w:r>
              <w:rPr>
                <w:rFonts w:hint="eastAsia" w:ascii="微软雅黑" w:hAnsi="微软雅黑" w:eastAsia="微软雅黑" w:cs="微软雅黑"/>
                <w:position w:val="3"/>
                <w:sz w:val="16"/>
                <w:szCs w:val="16"/>
              </w:rPr>
              <w:t>mol</w:t>
            </w:r>
            <w:r>
              <w:rPr>
                <w:rFonts w:hint="eastAsia" w:ascii="微软雅黑" w:hAnsi="微软雅黑" w:eastAsia="微软雅黑" w:cs="微软雅黑"/>
                <w:spacing w:val="6"/>
                <w:position w:val="3"/>
                <w:sz w:val="16"/>
                <w:szCs w:val="16"/>
              </w:rPr>
              <w:t>/</w:t>
            </w:r>
            <w:r>
              <w:rPr>
                <w:rFonts w:hint="eastAsia" w:ascii="微软雅黑" w:hAnsi="微软雅黑" w:eastAsia="微软雅黑" w:cs="微软雅黑"/>
                <w:position w:val="3"/>
                <w:sz w:val="16"/>
                <w:szCs w:val="16"/>
              </w:rPr>
              <w:t>mL</w:t>
            </w:r>
            <w:r>
              <w:rPr>
                <w:rFonts w:hint="eastAsia" w:ascii="微软雅黑" w:hAnsi="微软雅黑" w:eastAsia="微软雅黑" w:cs="微软雅黑"/>
                <w:spacing w:val="27"/>
                <w:w w:val="101"/>
                <w:position w:val="3"/>
                <w:sz w:val="16"/>
                <w:szCs w:val="16"/>
              </w:rPr>
              <w:t xml:space="preserve"> </w:t>
            </w:r>
            <w:r>
              <w:rPr>
                <w:rFonts w:hint="eastAsia" w:ascii="微软雅黑" w:hAnsi="微软雅黑" w:eastAsia="微软雅黑" w:cs="微软雅黑"/>
                <w:spacing w:val="6"/>
                <w:position w:val="3"/>
                <w:sz w:val="16"/>
                <w:szCs w:val="16"/>
              </w:rPr>
              <w:t>的标品稀释液待用。</w:t>
            </w:r>
          </w:p>
        </w:tc>
      </w:tr>
      <w:tr w14:paraId="5A366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97" w:type="dxa"/>
            <w:vAlign w:val="top"/>
          </w:tcPr>
          <w:p w14:paraId="3DCBA637">
            <w:pPr>
              <w:spacing w:before="19" w:line="287" w:lineRule="auto"/>
              <w:ind w:left="313" w:right="279" w:hanging="31"/>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标品浓度</w:t>
            </w:r>
            <w:r>
              <w:rPr>
                <w:rFonts w:hint="eastAsia" w:ascii="微软雅黑" w:hAnsi="微软雅黑" w:eastAsia="微软雅黑" w:cs="微软雅黑"/>
                <w:spacing w:val="11"/>
                <w:sz w:val="16"/>
                <w:szCs w:val="16"/>
              </w:rPr>
              <w:t>μ</w:t>
            </w:r>
            <w:r>
              <w:rPr>
                <w:rFonts w:hint="eastAsia" w:ascii="微软雅黑" w:hAnsi="微软雅黑" w:eastAsia="微软雅黑" w:cs="微软雅黑"/>
                <w:sz w:val="16"/>
                <w:szCs w:val="16"/>
              </w:rPr>
              <w:t>mol</w:t>
            </w:r>
            <w:r>
              <w:rPr>
                <w:rFonts w:hint="eastAsia" w:ascii="微软雅黑" w:hAnsi="微软雅黑" w:eastAsia="微软雅黑" w:cs="微软雅黑"/>
                <w:spacing w:val="11"/>
                <w:sz w:val="16"/>
                <w:szCs w:val="16"/>
              </w:rPr>
              <w:t>/</w:t>
            </w:r>
            <w:r>
              <w:rPr>
                <w:rFonts w:hint="eastAsia" w:ascii="微软雅黑" w:hAnsi="微软雅黑" w:eastAsia="微软雅黑" w:cs="微软雅黑"/>
                <w:sz w:val="16"/>
                <w:szCs w:val="16"/>
              </w:rPr>
              <w:t>mL</w:t>
            </w:r>
          </w:p>
        </w:tc>
        <w:tc>
          <w:tcPr>
            <w:tcW w:w="1392" w:type="dxa"/>
            <w:vAlign w:val="top"/>
          </w:tcPr>
          <w:p w14:paraId="18008A25">
            <w:pPr>
              <w:spacing w:before="245" w:line="195" w:lineRule="auto"/>
              <w:ind w:left="647"/>
              <w:rPr>
                <w:rFonts w:hint="eastAsia" w:ascii="微软雅黑" w:hAnsi="微软雅黑" w:eastAsia="微软雅黑" w:cs="微软雅黑"/>
                <w:sz w:val="16"/>
                <w:szCs w:val="16"/>
              </w:rPr>
            </w:pPr>
            <w:r>
              <w:rPr>
                <w:rFonts w:hint="eastAsia" w:ascii="微软雅黑" w:hAnsi="微软雅黑" w:eastAsia="微软雅黑" w:cs="微软雅黑"/>
                <w:sz w:val="16"/>
                <w:szCs w:val="16"/>
              </w:rPr>
              <w:t>0</w:t>
            </w:r>
          </w:p>
        </w:tc>
        <w:tc>
          <w:tcPr>
            <w:tcW w:w="1392" w:type="dxa"/>
            <w:vAlign w:val="top"/>
          </w:tcPr>
          <w:p w14:paraId="73B8E1C8">
            <w:pPr>
              <w:spacing w:before="245" w:line="195" w:lineRule="auto"/>
              <w:ind w:left="570"/>
              <w:rPr>
                <w:rFonts w:hint="eastAsia" w:ascii="微软雅黑" w:hAnsi="微软雅黑" w:eastAsia="微软雅黑" w:cs="微软雅黑"/>
                <w:sz w:val="16"/>
                <w:szCs w:val="16"/>
              </w:rPr>
            </w:pPr>
            <w:r>
              <w:rPr>
                <w:rFonts w:hint="eastAsia" w:ascii="微软雅黑" w:hAnsi="微软雅黑" w:eastAsia="微软雅黑" w:cs="微软雅黑"/>
                <w:sz w:val="16"/>
                <w:szCs w:val="16"/>
              </w:rPr>
              <w:t>0.</w:t>
            </w:r>
            <w:r>
              <w:rPr>
                <w:rFonts w:hint="eastAsia" w:ascii="微软雅黑" w:hAnsi="微软雅黑" w:eastAsia="微软雅黑" w:cs="微软雅黑"/>
                <w:spacing w:val="-25"/>
                <w:sz w:val="16"/>
                <w:szCs w:val="16"/>
              </w:rPr>
              <w:t xml:space="preserve"> </w:t>
            </w:r>
            <w:r>
              <w:rPr>
                <w:rFonts w:hint="eastAsia" w:ascii="微软雅黑" w:hAnsi="微软雅黑" w:eastAsia="微软雅黑" w:cs="微软雅黑"/>
                <w:sz w:val="16"/>
                <w:szCs w:val="16"/>
              </w:rPr>
              <w:t>1</w:t>
            </w:r>
          </w:p>
        </w:tc>
        <w:tc>
          <w:tcPr>
            <w:tcW w:w="1393" w:type="dxa"/>
            <w:vAlign w:val="top"/>
          </w:tcPr>
          <w:p w14:paraId="37D43EE4">
            <w:pPr>
              <w:spacing w:before="245" w:line="195" w:lineRule="auto"/>
              <w:ind w:left="570"/>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0.2</w:t>
            </w:r>
          </w:p>
        </w:tc>
        <w:tc>
          <w:tcPr>
            <w:tcW w:w="1392" w:type="dxa"/>
            <w:vAlign w:val="top"/>
          </w:tcPr>
          <w:p w14:paraId="414194F0">
            <w:pPr>
              <w:spacing w:before="245" w:line="195" w:lineRule="auto"/>
              <w:ind w:left="569"/>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0.3</w:t>
            </w:r>
          </w:p>
        </w:tc>
        <w:tc>
          <w:tcPr>
            <w:tcW w:w="1392" w:type="dxa"/>
            <w:vAlign w:val="top"/>
          </w:tcPr>
          <w:p w14:paraId="2D1B37AA">
            <w:pPr>
              <w:spacing w:before="245" w:line="195" w:lineRule="auto"/>
              <w:ind w:left="57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0.4</w:t>
            </w:r>
          </w:p>
        </w:tc>
        <w:tc>
          <w:tcPr>
            <w:tcW w:w="1398" w:type="dxa"/>
            <w:vAlign w:val="top"/>
          </w:tcPr>
          <w:p w14:paraId="54454C2B">
            <w:pPr>
              <w:spacing w:before="245" w:line="195" w:lineRule="auto"/>
              <w:ind w:left="571"/>
              <w:rPr>
                <w:rFonts w:hint="eastAsia" w:ascii="微软雅黑" w:hAnsi="微软雅黑" w:eastAsia="微软雅黑" w:cs="微软雅黑"/>
                <w:sz w:val="16"/>
                <w:szCs w:val="16"/>
              </w:rPr>
            </w:pPr>
            <w:r>
              <w:rPr>
                <w:rFonts w:hint="eastAsia" w:ascii="微软雅黑" w:hAnsi="微软雅黑" w:eastAsia="微软雅黑" w:cs="微软雅黑"/>
                <w:spacing w:val="1"/>
                <w:sz w:val="16"/>
                <w:szCs w:val="16"/>
              </w:rPr>
              <w:t>0.5</w:t>
            </w:r>
          </w:p>
        </w:tc>
      </w:tr>
      <w:tr w14:paraId="62971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97" w:type="dxa"/>
            <w:vAlign w:val="top"/>
          </w:tcPr>
          <w:p w14:paraId="700A7B83">
            <w:pPr>
              <w:spacing w:before="52" w:line="259" w:lineRule="auto"/>
              <w:ind w:left="572" w:right="171" w:hanging="393"/>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标品稀释液</w:t>
            </w:r>
            <w:r>
              <w:rPr>
                <w:rFonts w:hint="eastAsia" w:ascii="微软雅黑" w:hAnsi="微软雅黑" w:eastAsia="微软雅黑" w:cs="微软雅黑"/>
                <w:sz w:val="16"/>
                <w:szCs w:val="16"/>
              </w:rPr>
              <w:t>uL</w:t>
            </w:r>
          </w:p>
        </w:tc>
        <w:tc>
          <w:tcPr>
            <w:tcW w:w="1392" w:type="dxa"/>
            <w:vAlign w:val="top"/>
          </w:tcPr>
          <w:p w14:paraId="414E9841">
            <w:pPr>
              <w:spacing w:before="246" w:line="195" w:lineRule="auto"/>
              <w:ind w:left="647"/>
              <w:rPr>
                <w:rFonts w:hint="eastAsia" w:ascii="微软雅黑" w:hAnsi="微软雅黑" w:eastAsia="微软雅黑" w:cs="微软雅黑"/>
                <w:sz w:val="16"/>
                <w:szCs w:val="16"/>
              </w:rPr>
            </w:pPr>
            <w:r>
              <w:rPr>
                <w:rFonts w:hint="eastAsia" w:ascii="微软雅黑" w:hAnsi="微软雅黑" w:eastAsia="微软雅黑" w:cs="微软雅黑"/>
                <w:sz w:val="16"/>
                <w:szCs w:val="16"/>
              </w:rPr>
              <w:t>0</w:t>
            </w:r>
          </w:p>
        </w:tc>
        <w:tc>
          <w:tcPr>
            <w:tcW w:w="1392" w:type="dxa"/>
            <w:vAlign w:val="top"/>
          </w:tcPr>
          <w:p w14:paraId="70E2CD00">
            <w:pPr>
              <w:spacing w:before="246" w:line="195" w:lineRule="auto"/>
              <w:ind w:left="590"/>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40</w:t>
            </w:r>
          </w:p>
        </w:tc>
        <w:tc>
          <w:tcPr>
            <w:tcW w:w="1393" w:type="dxa"/>
            <w:vAlign w:val="top"/>
          </w:tcPr>
          <w:p w14:paraId="6DEEEB6B">
            <w:pPr>
              <w:spacing w:before="246" w:line="195" w:lineRule="auto"/>
              <w:ind w:left="601"/>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80</w:t>
            </w:r>
          </w:p>
        </w:tc>
        <w:tc>
          <w:tcPr>
            <w:tcW w:w="1392" w:type="dxa"/>
            <w:vAlign w:val="top"/>
          </w:tcPr>
          <w:p w14:paraId="40CBC894">
            <w:pPr>
              <w:spacing w:before="246" w:line="195" w:lineRule="auto"/>
              <w:ind w:left="562"/>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120</w:t>
            </w:r>
          </w:p>
        </w:tc>
        <w:tc>
          <w:tcPr>
            <w:tcW w:w="1392" w:type="dxa"/>
            <w:vAlign w:val="top"/>
          </w:tcPr>
          <w:p w14:paraId="26FEE6F1">
            <w:pPr>
              <w:spacing w:before="246" w:line="195" w:lineRule="auto"/>
              <w:ind w:left="562"/>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160</w:t>
            </w:r>
          </w:p>
        </w:tc>
        <w:tc>
          <w:tcPr>
            <w:tcW w:w="1398" w:type="dxa"/>
            <w:vAlign w:val="top"/>
          </w:tcPr>
          <w:p w14:paraId="11868128">
            <w:pPr>
              <w:spacing w:before="246" w:line="195" w:lineRule="auto"/>
              <w:ind w:left="542"/>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200</w:t>
            </w:r>
          </w:p>
        </w:tc>
      </w:tr>
      <w:tr w14:paraId="4819B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397" w:type="dxa"/>
            <w:vAlign w:val="top"/>
          </w:tcPr>
          <w:p w14:paraId="2C99BADD">
            <w:pPr>
              <w:spacing w:before="49" w:line="215" w:lineRule="auto"/>
              <w:ind w:left="447"/>
              <w:rPr>
                <w:rFonts w:hint="eastAsia" w:ascii="微软雅黑" w:hAnsi="微软雅黑" w:eastAsia="微软雅黑" w:cs="微软雅黑"/>
                <w:sz w:val="16"/>
                <w:szCs w:val="16"/>
              </w:rPr>
            </w:pPr>
            <w:r>
              <w:rPr>
                <w:rFonts w:hint="eastAsia" w:ascii="微软雅黑" w:hAnsi="微软雅黑" w:eastAsia="微软雅黑" w:cs="微软雅黑"/>
                <w:spacing w:val="-4"/>
                <w:sz w:val="16"/>
                <w:szCs w:val="16"/>
              </w:rPr>
              <w:t>水</w:t>
            </w:r>
            <w:r>
              <w:rPr>
                <w:rFonts w:hint="eastAsia" w:ascii="微软雅黑" w:hAnsi="微软雅黑" w:eastAsia="微软雅黑" w:cs="微软雅黑"/>
                <w:spacing w:val="-54"/>
                <w:sz w:val="16"/>
                <w:szCs w:val="16"/>
              </w:rPr>
              <w:t xml:space="preserve"> </w:t>
            </w:r>
            <w:r>
              <w:rPr>
                <w:rFonts w:hint="eastAsia" w:ascii="微软雅黑" w:hAnsi="微软雅黑" w:eastAsia="微软雅黑" w:cs="微软雅黑"/>
                <w:spacing w:val="-4"/>
                <w:sz w:val="16"/>
                <w:szCs w:val="16"/>
              </w:rPr>
              <w:t>uL</w:t>
            </w:r>
          </w:p>
        </w:tc>
        <w:tc>
          <w:tcPr>
            <w:tcW w:w="1392" w:type="dxa"/>
            <w:vAlign w:val="top"/>
          </w:tcPr>
          <w:p w14:paraId="25D7DB4F">
            <w:pPr>
              <w:spacing w:before="91" w:line="195" w:lineRule="auto"/>
              <w:ind w:left="538"/>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200</w:t>
            </w:r>
          </w:p>
        </w:tc>
        <w:tc>
          <w:tcPr>
            <w:tcW w:w="1392" w:type="dxa"/>
            <w:vAlign w:val="top"/>
          </w:tcPr>
          <w:p w14:paraId="48106EF3">
            <w:pPr>
              <w:spacing w:before="91" w:line="195" w:lineRule="auto"/>
              <w:ind w:left="560"/>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160</w:t>
            </w:r>
          </w:p>
        </w:tc>
        <w:tc>
          <w:tcPr>
            <w:tcW w:w="1393" w:type="dxa"/>
            <w:vAlign w:val="top"/>
          </w:tcPr>
          <w:p w14:paraId="0B212276">
            <w:pPr>
              <w:spacing w:before="91" w:line="195" w:lineRule="auto"/>
              <w:ind w:left="560"/>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120</w:t>
            </w:r>
          </w:p>
        </w:tc>
        <w:tc>
          <w:tcPr>
            <w:tcW w:w="1392" w:type="dxa"/>
            <w:vAlign w:val="top"/>
          </w:tcPr>
          <w:p w14:paraId="23E79721">
            <w:pPr>
              <w:spacing w:before="91" w:line="195" w:lineRule="auto"/>
              <w:ind w:left="600"/>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80</w:t>
            </w:r>
          </w:p>
        </w:tc>
        <w:tc>
          <w:tcPr>
            <w:tcW w:w="1392" w:type="dxa"/>
            <w:vAlign w:val="top"/>
          </w:tcPr>
          <w:p w14:paraId="6C9BDE9E">
            <w:pPr>
              <w:spacing w:before="91" w:line="195" w:lineRule="auto"/>
              <w:ind w:left="593"/>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40</w:t>
            </w:r>
          </w:p>
        </w:tc>
        <w:tc>
          <w:tcPr>
            <w:tcW w:w="1398" w:type="dxa"/>
            <w:vAlign w:val="top"/>
          </w:tcPr>
          <w:p w14:paraId="726CC91D">
            <w:pPr>
              <w:spacing w:before="91" w:line="195" w:lineRule="auto"/>
              <w:ind w:left="650"/>
              <w:rPr>
                <w:rFonts w:hint="eastAsia" w:ascii="微软雅黑" w:hAnsi="微软雅黑" w:eastAsia="微软雅黑" w:cs="微软雅黑"/>
                <w:sz w:val="16"/>
                <w:szCs w:val="16"/>
              </w:rPr>
            </w:pPr>
            <w:r>
              <w:rPr>
                <w:rFonts w:hint="eastAsia" w:ascii="微软雅黑" w:hAnsi="微软雅黑" w:eastAsia="微软雅黑" w:cs="微软雅黑"/>
                <w:sz w:val="16"/>
                <w:szCs w:val="16"/>
              </w:rPr>
              <w:t>0</w:t>
            </w:r>
          </w:p>
        </w:tc>
      </w:tr>
      <w:tr w14:paraId="49E4A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756" w:type="dxa"/>
            <w:gridSpan w:val="7"/>
            <w:vAlign w:val="top"/>
          </w:tcPr>
          <w:p w14:paraId="1CB09F25">
            <w:pPr>
              <w:spacing w:before="53" w:line="218" w:lineRule="auto"/>
              <w:ind w:left="3936"/>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各标准管混匀待用。</w:t>
            </w:r>
          </w:p>
        </w:tc>
      </w:tr>
    </w:tbl>
    <w:p w14:paraId="5049E644">
      <w:pPr>
        <w:pStyle w:val="3"/>
        <w:spacing w:before="69" w:line="293" w:lineRule="exact"/>
        <w:ind w:left="480"/>
        <w:rPr>
          <w:rFonts w:hint="eastAsia" w:ascii="微软雅黑" w:hAnsi="微软雅黑" w:eastAsia="微软雅黑" w:cs="微软雅黑"/>
          <w:spacing w:val="8"/>
          <w:position w:val="3"/>
          <w:sz w:val="16"/>
          <w:szCs w:val="16"/>
        </w:rPr>
      </w:pPr>
    </w:p>
    <w:p w14:paraId="3DA61F2A">
      <w:pPr>
        <w:pStyle w:val="3"/>
        <w:spacing w:before="69" w:line="293" w:lineRule="exact"/>
        <w:ind w:left="480"/>
        <w:rPr>
          <w:rFonts w:hint="eastAsia" w:ascii="微软雅黑" w:hAnsi="微软雅黑" w:eastAsia="微软雅黑" w:cs="微软雅黑"/>
          <w:spacing w:val="7"/>
          <w:position w:val="3"/>
          <w:sz w:val="16"/>
          <w:szCs w:val="16"/>
        </w:rPr>
      </w:pPr>
      <w:r>
        <w:rPr>
          <w:rFonts w:hint="eastAsia" w:ascii="微软雅黑" w:hAnsi="微软雅黑" w:eastAsia="微软雅黑" w:cs="微软雅黑"/>
          <w:spacing w:val="8"/>
          <w:position w:val="3"/>
          <w:sz w:val="16"/>
          <w:szCs w:val="16"/>
        </w:rPr>
        <w:t>3</w:t>
      </w:r>
      <w:r>
        <w:rPr>
          <w:rFonts w:hint="eastAsia" w:ascii="微软雅黑" w:hAnsi="微软雅黑" w:eastAsia="微软雅黑" w:cs="微软雅黑"/>
          <w:spacing w:val="8"/>
          <w:position w:val="3"/>
          <w:sz w:val="16"/>
          <w:szCs w:val="16"/>
          <w:lang w:eastAsia="zh-CN"/>
        </w:rPr>
        <w:t>、</w:t>
      </w:r>
      <w:r>
        <w:rPr>
          <w:rFonts w:hint="eastAsia" w:ascii="微软雅黑" w:hAnsi="微软雅黑" w:eastAsia="微软雅黑" w:cs="微软雅黑"/>
          <w:spacing w:val="8"/>
          <w:position w:val="3"/>
          <w:sz w:val="16"/>
          <w:szCs w:val="16"/>
        </w:rPr>
        <w:t>依据测定管加样表操作，根据结果，</w:t>
      </w:r>
      <w:r>
        <w:rPr>
          <w:rFonts w:hint="eastAsia" w:ascii="微软雅黑" w:hAnsi="微软雅黑" w:eastAsia="微软雅黑" w:cs="微软雅黑"/>
          <w:spacing w:val="-16"/>
          <w:position w:val="3"/>
          <w:sz w:val="16"/>
          <w:szCs w:val="16"/>
        </w:rPr>
        <w:t xml:space="preserve"> </w:t>
      </w:r>
      <w:r>
        <w:rPr>
          <w:rFonts w:hint="eastAsia" w:ascii="微软雅黑" w:hAnsi="微软雅黑" w:eastAsia="微软雅黑" w:cs="微软雅黑"/>
          <w:spacing w:val="8"/>
          <w:position w:val="3"/>
          <w:sz w:val="16"/>
          <w:szCs w:val="16"/>
        </w:rPr>
        <w:t>以各浓度吸光值减去 0</w:t>
      </w:r>
      <w:r>
        <w:rPr>
          <w:rFonts w:hint="eastAsia" w:ascii="微软雅黑" w:hAnsi="微软雅黑" w:eastAsia="微软雅黑" w:cs="微软雅黑"/>
          <w:spacing w:val="16"/>
          <w:w w:val="101"/>
          <w:position w:val="3"/>
          <w:sz w:val="16"/>
          <w:szCs w:val="16"/>
        </w:rPr>
        <w:t xml:space="preserve"> </w:t>
      </w:r>
      <w:r>
        <w:rPr>
          <w:rFonts w:hint="eastAsia" w:ascii="微软雅黑" w:hAnsi="微软雅黑" w:eastAsia="微软雅黑" w:cs="微软雅黑"/>
          <w:spacing w:val="8"/>
          <w:position w:val="3"/>
          <w:sz w:val="16"/>
          <w:szCs w:val="16"/>
        </w:rPr>
        <w:t>浓度吸光值，过</w:t>
      </w:r>
      <w:r>
        <w:rPr>
          <w:rFonts w:hint="eastAsia" w:ascii="微软雅黑" w:hAnsi="微软雅黑" w:eastAsia="微软雅黑" w:cs="微软雅黑"/>
          <w:spacing w:val="5"/>
          <w:position w:val="3"/>
          <w:sz w:val="16"/>
          <w:szCs w:val="16"/>
        </w:rPr>
        <w:t xml:space="preserve"> </w:t>
      </w:r>
      <w:r>
        <w:rPr>
          <w:rFonts w:hint="eastAsia" w:ascii="微软雅黑" w:hAnsi="微软雅黑" w:eastAsia="微软雅黑" w:cs="微软雅黑"/>
          <w:spacing w:val="7"/>
          <w:position w:val="3"/>
          <w:sz w:val="16"/>
          <w:szCs w:val="16"/>
        </w:rPr>
        <w:t>0</w:t>
      </w:r>
      <w:r>
        <w:rPr>
          <w:rFonts w:hint="eastAsia" w:ascii="微软雅黑" w:hAnsi="微软雅黑" w:eastAsia="微软雅黑" w:cs="微软雅黑"/>
          <w:spacing w:val="14"/>
          <w:w w:val="101"/>
          <w:position w:val="3"/>
          <w:sz w:val="16"/>
          <w:szCs w:val="16"/>
        </w:rPr>
        <w:t xml:space="preserve"> </w:t>
      </w:r>
      <w:r>
        <w:rPr>
          <w:rFonts w:hint="eastAsia" w:ascii="微软雅黑" w:hAnsi="微软雅黑" w:eastAsia="微软雅黑" w:cs="微软雅黑"/>
          <w:spacing w:val="7"/>
          <w:position w:val="3"/>
          <w:sz w:val="16"/>
          <w:szCs w:val="16"/>
        </w:rPr>
        <w:t>点制作标准曲线。</w:t>
      </w:r>
    </w:p>
    <w:p w14:paraId="233BED2D">
      <w:pPr>
        <w:pStyle w:val="3"/>
        <w:spacing w:before="69" w:line="293" w:lineRule="exact"/>
        <w:ind w:left="480"/>
        <w:rPr>
          <w:rFonts w:hint="eastAsia" w:ascii="微软雅黑" w:hAnsi="微软雅黑" w:eastAsia="微软雅黑" w:cs="微软雅黑"/>
          <w:spacing w:val="7"/>
          <w:position w:val="3"/>
          <w:sz w:val="16"/>
          <w:szCs w:val="16"/>
        </w:rPr>
      </w:pPr>
    </w:p>
    <w:tbl>
      <w:tblPr>
        <w:tblStyle w:val="9"/>
        <w:tblW w:w="5957" w:type="dxa"/>
        <w:tblInd w:w="19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63"/>
        <w:gridCol w:w="1865"/>
        <w:gridCol w:w="2129"/>
      </w:tblGrid>
      <w:tr w14:paraId="20E56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963" w:type="dxa"/>
            <w:vAlign w:val="top"/>
          </w:tcPr>
          <w:p w14:paraId="3344E09D">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试剂名称  (μL）</w:t>
            </w:r>
          </w:p>
        </w:tc>
        <w:tc>
          <w:tcPr>
            <w:tcW w:w="1865" w:type="dxa"/>
            <w:vAlign w:val="top"/>
          </w:tcPr>
          <w:p w14:paraId="0A80D895">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标准管</w:t>
            </w:r>
          </w:p>
        </w:tc>
        <w:tc>
          <w:tcPr>
            <w:tcW w:w="2129" w:type="dxa"/>
            <w:vAlign w:val="top"/>
          </w:tcPr>
          <w:p w14:paraId="05EF3C2A">
            <w:pPr>
              <w:widowControl w:val="0"/>
              <w:spacing w:before="78" w:line="222" w:lineRule="auto"/>
              <w:jc w:val="center"/>
              <w:outlineLvl w:val="0"/>
              <w:rPr>
                <w:rFonts w:hint="eastAsia" w:ascii="微软雅黑" w:hAnsi="微软雅黑" w:eastAsia="微软雅黑" w:cs="微软雅黑"/>
                <w:b/>
                <w:bCs/>
                <w:color w:val="262626"/>
                <w:sz w:val="18"/>
                <w:szCs w:val="18"/>
                <w:lang w:val="en-US" w:eastAsia="zh-CN"/>
              </w:rPr>
            </w:pPr>
            <w:r>
              <w:rPr>
                <w:rFonts w:hint="eastAsia" w:ascii="微软雅黑" w:hAnsi="微软雅黑" w:eastAsia="微软雅黑" w:cs="微软雅黑"/>
                <w:b/>
                <w:bCs/>
                <w:color w:val="262626"/>
                <w:sz w:val="18"/>
                <w:szCs w:val="18"/>
                <w:lang w:val="en-US" w:eastAsia="zh-CN"/>
              </w:rPr>
              <w:t>0 浓度管（仅做一次）</w:t>
            </w:r>
          </w:p>
        </w:tc>
      </w:tr>
      <w:tr w14:paraId="5C962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963" w:type="dxa"/>
            <w:vAlign w:val="top"/>
          </w:tcPr>
          <w:p w14:paraId="4EBE34C9">
            <w:pPr>
              <w:spacing w:before="68" w:line="213" w:lineRule="auto"/>
              <w:ind w:left="776"/>
              <w:rPr>
                <w:rFonts w:hint="eastAsia" w:ascii="微软雅黑" w:hAnsi="微软雅黑" w:eastAsia="微软雅黑" w:cs="微软雅黑"/>
                <w:sz w:val="16"/>
                <w:szCs w:val="16"/>
              </w:rPr>
            </w:pPr>
            <w:r>
              <w:rPr>
                <w:rFonts w:hint="eastAsia" w:ascii="微软雅黑" w:hAnsi="微软雅黑" w:eastAsia="微软雅黑" w:cs="微软雅黑"/>
                <w:spacing w:val="5"/>
                <w:sz w:val="16"/>
                <w:szCs w:val="16"/>
              </w:rPr>
              <w:t>标品</w:t>
            </w:r>
          </w:p>
        </w:tc>
        <w:tc>
          <w:tcPr>
            <w:tcW w:w="1865" w:type="dxa"/>
            <w:vAlign w:val="top"/>
          </w:tcPr>
          <w:p w14:paraId="6CDA5D96">
            <w:pPr>
              <w:spacing w:before="101" w:line="195" w:lineRule="auto"/>
              <w:ind w:left="828"/>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c>
          <w:tcPr>
            <w:tcW w:w="2129" w:type="dxa"/>
            <w:vAlign w:val="top"/>
          </w:tcPr>
          <w:p w14:paraId="373D36B8">
            <w:pPr>
              <w:rPr>
                <w:rFonts w:hint="eastAsia" w:ascii="微软雅黑" w:hAnsi="微软雅黑" w:eastAsia="微软雅黑" w:cs="微软雅黑"/>
                <w:sz w:val="16"/>
                <w:szCs w:val="16"/>
              </w:rPr>
            </w:pPr>
          </w:p>
        </w:tc>
      </w:tr>
      <w:tr w14:paraId="61A23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963" w:type="dxa"/>
            <w:vAlign w:val="top"/>
          </w:tcPr>
          <w:p w14:paraId="4417359A">
            <w:pPr>
              <w:spacing w:before="66" w:line="217" w:lineRule="auto"/>
              <w:ind w:left="675"/>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蒸馏水</w:t>
            </w:r>
          </w:p>
        </w:tc>
        <w:tc>
          <w:tcPr>
            <w:tcW w:w="1865" w:type="dxa"/>
            <w:vAlign w:val="top"/>
          </w:tcPr>
          <w:p w14:paraId="3E7A3792">
            <w:pPr>
              <w:rPr>
                <w:rFonts w:hint="eastAsia" w:ascii="微软雅黑" w:hAnsi="微软雅黑" w:eastAsia="微软雅黑" w:cs="微软雅黑"/>
                <w:sz w:val="16"/>
                <w:szCs w:val="16"/>
              </w:rPr>
            </w:pPr>
          </w:p>
        </w:tc>
        <w:tc>
          <w:tcPr>
            <w:tcW w:w="2129" w:type="dxa"/>
            <w:vAlign w:val="top"/>
          </w:tcPr>
          <w:p w14:paraId="7650C20F">
            <w:pPr>
              <w:spacing w:before="101" w:line="195" w:lineRule="auto"/>
              <w:ind w:left="960"/>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r>
      <w:tr w14:paraId="7D128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963" w:type="dxa"/>
            <w:vAlign w:val="top"/>
          </w:tcPr>
          <w:p w14:paraId="195F53A9">
            <w:pPr>
              <w:spacing w:before="68" w:line="216" w:lineRule="auto"/>
              <w:ind w:left="674"/>
              <w:rPr>
                <w:rFonts w:hint="eastAsia" w:ascii="微软雅黑" w:hAnsi="微软雅黑" w:eastAsia="微软雅黑" w:cs="微软雅黑"/>
                <w:sz w:val="16"/>
                <w:szCs w:val="16"/>
              </w:rPr>
            </w:pPr>
            <w:r>
              <w:rPr>
                <w:rFonts w:hint="eastAsia" w:ascii="微软雅黑" w:hAnsi="微软雅黑" w:eastAsia="微软雅黑" w:cs="微软雅黑"/>
                <w:spacing w:val="7"/>
                <w:sz w:val="16"/>
                <w:szCs w:val="16"/>
              </w:rPr>
              <w:t>试剂一</w:t>
            </w:r>
          </w:p>
        </w:tc>
        <w:tc>
          <w:tcPr>
            <w:tcW w:w="1865" w:type="dxa"/>
            <w:vAlign w:val="top"/>
          </w:tcPr>
          <w:p w14:paraId="07036B91">
            <w:pPr>
              <w:spacing w:before="103" w:line="195" w:lineRule="auto"/>
              <w:ind w:left="828"/>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c>
          <w:tcPr>
            <w:tcW w:w="2129" w:type="dxa"/>
            <w:vAlign w:val="top"/>
          </w:tcPr>
          <w:p w14:paraId="210CB2AC">
            <w:pPr>
              <w:spacing w:before="103" w:line="195" w:lineRule="auto"/>
              <w:ind w:left="960"/>
              <w:rPr>
                <w:rFonts w:hint="eastAsia" w:ascii="微软雅黑" w:hAnsi="微软雅黑" w:eastAsia="微软雅黑" w:cs="微软雅黑"/>
                <w:sz w:val="16"/>
                <w:szCs w:val="16"/>
              </w:rPr>
            </w:pPr>
            <w:r>
              <w:rPr>
                <w:rFonts w:hint="eastAsia" w:ascii="微软雅黑" w:hAnsi="微软雅黑" w:eastAsia="微软雅黑" w:cs="微软雅黑"/>
                <w:spacing w:val="2"/>
                <w:sz w:val="16"/>
                <w:szCs w:val="16"/>
              </w:rPr>
              <w:t>20</w:t>
            </w:r>
          </w:p>
        </w:tc>
      </w:tr>
      <w:tr w14:paraId="5A790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963" w:type="dxa"/>
            <w:vAlign w:val="top"/>
          </w:tcPr>
          <w:p w14:paraId="18B7CC7F">
            <w:pPr>
              <w:spacing w:before="67" w:line="216" w:lineRule="auto"/>
              <w:ind w:left="674"/>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试剂二</w:t>
            </w:r>
          </w:p>
        </w:tc>
        <w:tc>
          <w:tcPr>
            <w:tcW w:w="1865" w:type="dxa"/>
            <w:vAlign w:val="top"/>
          </w:tcPr>
          <w:p w14:paraId="07077D86">
            <w:pPr>
              <w:spacing w:before="102" w:line="195" w:lineRule="auto"/>
              <w:ind w:left="848"/>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129" w:type="dxa"/>
            <w:vAlign w:val="top"/>
          </w:tcPr>
          <w:p w14:paraId="1E488993">
            <w:pPr>
              <w:spacing w:before="102" w:line="195" w:lineRule="auto"/>
              <w:ind w:left="980"/>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2A22B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963" w:type="dxa"/>
            <w:vAlign w:val="top"/>
          </w:tcPr>
          <w:p w14:paraId="274DF1E8">
            <w:pPr>
              <w:spacing w:before="69" w:line="216" w:lineRule="auto"/>
              <w:ind w:left="674"/>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试剂三</w:t>
            </w:r>
          </w:p>
        </w:tc>
        <w:tc>
          <w:tcPr>
            <w:tcW w:w="1865" w:type="dxa"/>
            <w:vAlign w:val="top"/>
          </w:tcPr>
          <w:p w14:paraId="096706D0">
            <w:pPr>
              <w:spacing w:before="105" w:line="195" w:lineRule="auto"/>
              <w:ind w:left="798"/>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130</w:t>
            </w:r>
          </w:p>
        </w:tc>
        <w:tc>
          <w:tcPr>
            <w:tcW w:w="2129" w:type="dxa"/>
            <w:vAlign w:val="top"/>
          </w:tcPr>
          <w:p w14:paraId="75D07243">
            <w:pPr>
              <w:spacing w:before="90" w:line="195" w:lineRule="auto"/>
              <w:ind w:left="927"/>
              <w:rPr>
                <w:rFonts w:hint="eastAsia" w:ascii="微软雅黑" w:hAnsi="微软雅黑" w:eastAsia="微软雅黑" w:cs="微软雅黑"/>
                <w:sz w:val="16"/>
                <w:szCs w:val="16"/>
              </w:rPr>
            </w:pPr>
            <w:r>
              <w:rPr>
                <w:rFonts w:hint="eastAsia" w:ascii="微软雅黑" w:hAnsi="微软雅黑" w:eastAsia="微软雅黑" w:cs="微软雅黑"/>
                <w:spacing w:val="-3"/>
                <w:sz w:val="16"/>
                <w:szCs w:val="16"/>
              </w:rPr>
              <w:t>130</w:t>
            </w:r>
          </w:p>
        </w:tc>
      </w:tr>
      <w:tr w14:paraId="12504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963" w:type="dxa"/>
            <w:vAlign w:val="top"/>
          </w:tcPr>
          <w:p w14:paraId="6D3E6074">
            <w:pPr>
              <w:spacing w:before="68" w:line="216" w:lineRule="auto"/>
              <w:ind w:left="674"/>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试剂四</w:t>
            </w:r>
          </w:p>
        </w:tc>
        <w:tc>
          <w:tcPr>
            <w:tcW w:w="1865" w:type="dxa"/>
            <w:vAlign w:val="top"/>
          </w:tcPr>
          <w:p w14:paraId="7C522A67">
            <w:pPr>
              <w:spacing w:before="104" w:line="195" w:lineRule="auto"/>
              <w:ind w:left="848"/>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129" w:type="dxa"/>
            <w:vAlign w:val="top"/>
          </w:tcPr>
          <w:p w14:paraId="2735ABA1">
            <w:pPr>
              <w:spacing w:before="104" w:line="195" w:lineRule="auto"/>
              <w:ind w:left="980"/>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5EE08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963" w:type="dxa"/>
            <w:vAlign w:val="top"/>
          </w:tcPr>
          <w:p w14:paraId="59CE99EA">
            <w:pPr>
              <w:spacing w:before="69" w:line="216" w:lineRule="auto"/>
              <w:ind w:left="674"/>
              <w:rPr>
                <w:rFonts w:hint="eastAsia" w:ascii="微软雅黑" w:hAnsi="微软雅黑" w:eastAsia="微软雅黑" w:cs="微软雅黑"/>
                <w:sz w:val="16"/>
                <w:szCs w:val="16"/>
              </w:rPr>
            </w:pPr>
            <w:r>
              <w:rPr>
                <w:rFonts w:hint="eastAsia" w:ascii="微软雅黑" w:hAnsi="微软雅黑" w:eastAsia="微软雅黑" w:cs="微软雅黑"/>
                <w:spacing w:val="6"/>
                <w:sz w:val="16"/>
                <w:szCs w:val="16"/>
              </w:rPr>
              <w:t>试剂五</w:t>
            </w:r>
          </w:p>
        </w:tc>
        <w:tc>
          <w:tcPr>
            <w:tcW w:w="1865" w:type="dxa"/>
            <w:vAlign w:val="top"/>
          </w:tcPr>
          <w:p w14:paraId="25E67B02">
            <w:pPr>
              <w:spacing w:before="103" w:line="195" w:lineRule="auto"/>
              <w:ind w:left="848"/>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c>
          <w:tcPr>
            <w:tcW w:w="2129" w:type="dxa"/>
            <w:vAlign w:val="top"/>
          </w:tcPr>
          <w:p w14:paraId="2BA5714D">
            <w:pPr>
              <w:spacing w:before="103" w:line="195" w:lineRule="auto"/>
              <w:ind w:left="980"/>
              <w:rPr>
                <w:rFonts w:hint="eastAsia" w:ascii="微软雅黑" w:hAnsi="微软雅黑" w:eastAsia="微软雅黑" w:cs="微软雅黑"/>
                <w:sz w:val="16"/>
                <w:szCs w:val="16"/>
              </w:rPr>
            </w:pPr>
            <w:r>
              <w:rPr>
                <w:rFonts w:hint="eastAsia" w:ascii="微软雅黑" w:hAnsi="微软雅黑" w:eastAsia="微软雅黑" w:cs="微软雅黑"/>
                <w:spacing w:val="-8"/>
                <w:sz w:val="16"/>
                <w:szCs w:val="16"/>
              </w:rPr>
              <w:t>10</w:t>
            </w:r>
          </w:p>
        </w:tc>
      </w:tr>
      <w:tr w14:paraId="0698A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957" w:type="dxa"/>
            <w:gridSpan w:val="3"/>
            <w:vAlign w:val="top"/>
          </w:tcPr>
          <w:p w14:paraId="77E3C0DA">
            <w:pPr>
              <w:spacing w:before="23" w:line="297" w:lineRule="exact"/>
              <w:ind w:left="117"/>
              <w:rPr>
                <w:rFonts w:hint="eastAsia" w:ascii="微软雅黑" w:hAnsi="微软雅黑" w:eastAsia="微软雅黑" w:cs="微软雅黑"/>
                <w:sz w:val="16"/>
                <w:szCs w:val="16"/>
              </w:rPr>
            </w:pPr>
            <w:r>
              <w:rPr>
                <w:rFonts w:hint="eastAsia" w:ascii="微软雅黑" w:hAnsi="微软雅黑" w:eastAsia="微软雅黑" w:cs="微软雅黑"/>
                <w:spacing w:val="8"/>
                <w:position w:val="3"/>
                <w:sz w:val="16"/>
                <w:szCs w:val="16"/>
              </w:rPr>
              <w:t>混匀，立即于 37℃条件下避光反应 30</w:t>
            </w:r>
            <w:r>
              <w:rPr>
                <w:rFonts w:hint="eastAsia" w:ascii="微软雅黑" w:hAnsi="微软雅黑" w:eastAsia="微软雅黑" w:cs="微软雅黑"/>
                <w:position w:val="3"/>
                <w:sz w:val="16"/>
                <w:szCs w:val="16"/>
              </w:rPr>
              <w:t>min</w:t>
            </w:r>
            <w:r>
              <w:rPr>
                <w:rFonts w:hint="eastAsia" w:ascii="微软雅黑" w:hAnsi="微软雅黑" w:eastAsia="微软雅黑" w:cs="微软雅黑"/>
                <w:spacing w:val="7"/>
                <w:position w:val="3"/>
                <w:sz w:val="16"/>
                <w:szCs w:val="16"/>
              </w:rPr>
              <w:t>，于 450</w:t>
            </w:r>
            <w:r>
              <w:rPr>
                <w:rFonts w:hint="eastAsia" w:ascii="微软雅黑" w:hAnsi="微软雅黑" w:eastAsia="微软雅黑" w:cs="微软雅黑"/>
                <w:position w:val="3"/>
                <w:sz w:val="16"/>
                <w:szCs w:val="16"/>
              </w:rPr>
              <w:t>nm</w:t>
            </w:r>
            <w:r>
              <w:rPr>
                <w:rFonts w:hint="eastAsia" w:ascii="微软雅黑" w:hAnsi="微软雅黑" w:eastAsia="微软雅黑" w:cs="微软雅黑"/>
                <w:spacing w:val="7"/>
                <w:position w:val="3"/>
                <w:sz w:val="16"/>
                <w:szCs w:val="16"/>
              </w:rPr>
              <w:t xml:space="preserve"> 处读取吸</w:t>
            </w:r>
          </w:p>
          <w:p w14:paraId="4DA82603">
            <w:pPr>
              <w:spacing w:line="302" w:lineRule="exact"/>
              <w:ind w:left="1483"/>
              <w:rPr>
                <w:rFonts w:hint="eastAsia" w:ascii="微软雅黑" w:hAnsi="微软雅黑" w:eastAsia="微软雅黑" w:cs="微软雅黑"/>
                <w:sz w:val="16"/>
                <w:szCs w:val="16"/>
              </w:rPr>
            </w:pPr>
            <w:r>
              <w:rPr>
                <w:rFonts w:hint="eastAsia" w:ascii="微软雅黑" w:hAnsi="微软雅黑" w:eastAsia="微软雅黑" w:cs="微软雅黑"/>
                <w:spacing w:val="4"/>
                <w:position w:val="3"/>
                <w:sz w:val="16"/>
                <w:szCs w:val="16"/>
              </w:rPr>
              <w:t>光值 A，</w:t>
            </w:r>
            <w:r>
              <w:rPr>
                <w:rFonts w:hint="eastAsia" w:ascii="微软雅黑" w:hAnsi="微软雅黑" w:eastAsia="微软雅黑" w:cs="微软雅黑"/>
                <w:spacing w:val="-29"/>
                <w:position w:val="3"/>
                <w:sz w:val="16"/>
                <w:szCs w:val="16"/>
              </w:rPr>
              <w:t xml:space="preserve"> </w:t>
            </w:r>
            <w:r>
              <w:rPr>
                <w:rFonts w:hint="eastAsia" w:ascii="微软雅黑" w:hAnsi="微软雅黑" w:eastAsia="微软雅黑" w:cs="微软雅黑"/>
                <w:spacing w:val="4"/>
                <w:position w:val="3"/>
                <w:sz w:val="16"/>
                <w:szCs w:val="16"/>
              </w:rPr>
              <w:t>△A=A</w:t>
            </w:r>
            <w:r>
              <w:rPr>
                <w:rFonts w:hint="eastAsia" w:ascii="微软雅黑" w:hAnsi="微软雅黑" w:eastAsia="微软雅黑" w:cs="微软雅黑"/>
                <w:spacing w:val="16"/>
                <w:position w:val="3"/>
                <w:sz w:val="16"/>
                <w:szCs w:val="16"/>
              </w:rPr>
              <w:t xml:space="preserve"> </w:t>
            </w:r>
            <w:r>
              <w:rPr>
                <w:rFonts w:hint="eastAsia" w:ascii="微软雅黑" w:hAnsi="微软雅黑" w:eastAsia="微软雅黑" w:cs="微软雅黑"/>
                <w:spacing w:val="4"/>
                <w:position w:val="3"/>
                <w:sz w:val="16"/>
                <w:szCs w:val="16"/>
              </w:rPr>
              <w:t>测定-0 浓度管。</w:t>
            </w:r>
          </w:p>
        </w:tc>
      </w:tr>
    </w:tbl>
    <w:p w14:paraId="40DC576A">
      <w:pPr>
        <w:rPr>
          <w:rFonts w:ascii="Arial"/>
          <w:sz w:val="21"/>
        </w:rPr>
      </w:pPr>
    </w:p>
    <w:sectPr>
      <w:headerReference r:id="rId5" w:type="default"/>
      <w:pgSz w:w="11906" w:h="16838"/>
      <w:pgMar w:top="1837" w:right="1080" w:bottom="144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思源黑体">
    <w:panose1 w:val="020B0500000000000000"/>
    <w:charset w:val="86"/>
    <w:family w:val="auto"/>
    <w:pitch w:val="default"/>
    <w:sig w:usb0="30000083" w:usb1="2BDF3C10" w:usb2="00000016" w:usb3="00000000" w:csb0="602E0107"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BFE34">
    <w:pPr>
      <w:pStyle w:val="5"/>
      <w:pBdr>
        <w:bottom w:val="none" w:color="auto" w:sz="0" w:space="1"/>
      </w:pBdr>
      <w:rPr>
        <w:rFonts w:hint="eastAsia" w:eastAsia="宋体"/>
        <w:lang w:eastAsia="zh-CN"/>
      </w:rPr>
    </w:pPr>
  </w:p>
  <w:p w14:paraId="6CC59E77">
    <w:pPr>
      <w:pStyle w:val="5"/>
      <w:pBdr>
        <w:bottom w:val="none" w:color="auto" w:sz="0" w:space="1"/>
      </w:pBdr>
      <w:rPr>
        <w:rFonts w:hint="eastAsia" w:eastAsia="宋体"/>
        <w:lang w:eastAsia="zh-CN"/>
      </w:rPr>
    </w:pPr>
  </w:p>
  <w:p w14:paraId="2583DC54">
    <w:pPr>
      <w:pStyle w:val="5"/>
      <w:pBdr>
        <w:bottom w:val="none" w:color="auto" w:sz="0" w:space="1"/>
      </w:pBdr>
      <w:rPr>
        <w:rFonts w:hint="eastAsia" w:eastAsia="宋体"/>
        <w:lang w:eastAsia="zh-CN"/>
      </w:rPr>
    </w:pPr>
  </w:p>
  <w:p w14:paraId="40F47D95">
    <w:pPr>
      <w:pStyle w:val="5"/>
      <w:pBdr>
        <w:bottom w:val="none" w:color="auto" w:sz="0" w:space="1"/>
      </w:pBdr>
      <w:rPr>
        <w:rFonts w:hint="eastAsia" w:eastAsia="宋体"/>
        <w:lang w:eastAsia="zh-CN"/>
      </w:rPr>
    </w:pPr>
    <w:r>
      <w:rPr>
        <w:rFonts w:hint="eastAsia" w:eastAsia="宋体"/>
        <w:lang w:eastAsia="zh-CN"/>
      </w:rPr>
      <w:drawing>
        <wp:anchor distT="0" distB="0" distL="114300" distR="114300" simplePos="0" relativeHeight="251659264" behindDoc="1" locked="0" layoutInCell="1" allowOverlap="1">
          <wp:simplePos x="0" y="0"/>
          <wp:positionH relativeFrom="column">
            <wp:posOffset>24765</wp:posOffset>
          </wp:positionH>
          <wp:positionV relativeFrom="paragraph">
            <wp:posOffset>15875</wp:posOffset>
          </wp:positionV>
          <wp:extent cx="1197610" cy="451485"/>
          <wp:effectExtent l="0" t="0" r="0" b="24765"/>
          <wp:wrapThrough wrapText="bothSides">
            <wp:wrapPolygon>
              <wp:start x="3092" y="3646"/>
              <wp:lineTo x="687" y="6380"/>
              <wp:lineTo x="687" y="12759"/>
              <wp:lineTo x="3092" y="18228"/>
              <wp:lineTo x="3436" y="20962"/>
              <wp:lineTo x="5154" y="20962"/>
              <wp:lineTo x="18897" y="19139"/>
              <wp:lineTo x="19584" y="18228"/>
              <wp:lineTo x="20615" y="10025"/>
              <wp:lineTo x="19928" y="3646"/>
              <wp:lineTo x="3092" y="3646"/>
            </wp:wrapPolygon>
          </wp:wrapThrough>
          <wp:docPr id="1" name="图片 1" descr="chinxb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hinxbt   2"/>
                  <pic:cNvPicPr>
                    <a:picLocks noChangeAspect="1"/>
                  </pic:cNvPicPr>
                </pic:nvPicPr>
                <pic:blipFill>
                  <a:blip r:embed="rId1"/>
                  <a:srcRect l="520" t="31505" r="-520" b="30825"/>
                  <a:stretch>
                    <a:fillRect/>
                  </a:stretch>
                </pic:blipFill>
                <pic:spPr>
                  <a:xfrm>
                    <a:off x="0" y="0"/>
                    <a:ext cx="1197610" cy="451485"/>
                  </a:xfrm>
                  <a:prstGeom prst="rect">
                    <a:avLst/>
                  </a:prstGeom>
                </pic:spPr>
              </pic:pic>
            </a:graphicData>
          </a:graphic>
        </wp:anchor>
      </w:drawing>
    </w:r>
  </w:p>
  <w:p w14:paraId="1E234AB0">
    <w:pPr>
      <w:pStyle w:val="5"/>
      <w:pBdr>
        <w:bottom w:val="none" w:color="auto" w:sz="0" w:space="1"/>
      </w:pBdr>
      <w:jc w:val="right"/>
      <w:rPr>
        <w:rFonts w:hint="eastAsia" w:ascii="微软雅黑" w:hAnsi="微软雅黑" w:eastAsia="微软雅黑" w:cs="微软雅黑"/>
        <w:color w:val="404040" w:themeColor="text1" w:themeTint="BF"/>
        <w:sz w:val="11"/>
        <w:szCs w:val="11"/>
        <w:lang w:val="en-US" w:eastAsia="zh-CN"/>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11"/>
        <w:szCs w:val="11"/>
        <w:lang w:val="en-US" w:eastAsia="zh-CN"/>
        <w14:textFill>
          <w14:solidFill>
            <w14:schemeClr w14:val="tx1">
              <w14:lumMod w14:val="75000"/>
              <w14:lumOff w14:val="25000"/>
            </w14:schemeClr>
          </w14:solidFill>
        </w14:textFill>
      </w:rPr>
      <w:t>服务热线:400-159-9089            网址:www.chinxbt.com</w:t>
    </w:r>
  </w:p>
  <w:p w14:paraId="7D4F2446">
    <w:pPr>
      <w:pStyle w:val="5"/>
      <w:pBdr>
        <w:bottom w:val="none" w:color="auto" w:sz="0" w:space="1"/>
      </w:pBdr>
      <w:jc w:val="right"/>
      <w:rPr>
        <w:rFonts w:hint="eastAsia" w:ascii="微软雅黑" w:hAnsi="微软雅黑" w:eastAsia="微软雅黑" w:cs="微软雅黑"/>
        <w:color w:val="404040" w:themeColor="text1" w:themeTint="BF"/>
        <w:lang w:val="en-US" w:eastAsia="zh-CN"/>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11"/>
        <w:szCs w:val="11"/>
        <w:lang w:val="en-US" w:eastAsia="zh-CN"/>
        <w14:textFill>
          <w14:solidFill>
            <w14:schemeClr w14:val="tx1">
              <w14:lumMod w14:val="75000"/>
              <w14:lumOff w14:val="25000"/>
            </w14:schemeClr>
          </w14:solidFill>
        </w14:textFill>
      </w:rPr>
      <w:t>公司地点:江苏省南京市江宁区科建路29号有志大厦A栋15楼1518</w:t>
    </w:r>
  </w:p>
  <w:p w14:paraId="64F74383">
    <w:pPr>
      <w:pStyle w:val="5"/>
      <w:pBdr>
        <w:bottom w:val="single" w:color="auto" w:sz="4" w:space="1"/>
      </w:pBdr>
      <w:jc w:val="right"/>
      <w:rPr>
        <w:rFonts w:hint="default"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4B3192"/>
    <w:rsid w:val="03F84D6E"/>
    <w:rsid w:val="067B574E"/>
    <w:rsid w:val="0A5F3162"/>
    <w:rsid w:val="1D552F82"/>
    <w:rsid w:val="1D81597C"/>
    <w:rsid w:val="206654FB"/>
    <w:rsid w:val="21443F73"/>
    <w:rsid w:val="22B4015C"/>
    <w:rsid w:val="22C5236D"/>
    <w:rsid w:val="25C74149"/>
    <w:rsid w:val="2CAB7082"/>
    <w:rsid w:val="30C6397A"/>
    <w:rsid w:val="387B4680"/>
    <w:rsid w:val="4C3532A7"/>
    <w:rsid w:val="4C63256E"/>
    <w:rsid w:val="5818420C"/>
    <w:rsid w:val="5AE9577A"/>
    <w:rsid w:val="5B7575C8"/>
    <w:rsid w:val="5E2F1104"/>
    <w:rsid w:val="64281A64"/>
    <w:rsid w:val="76A809F9"/>
    <w:rsid w:val="7F410C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等线" w:hAnsi="等线" w:eastAsia="等线" w:cs="等线"/>
      <w:sz w:val="20"/>
      <w:szCs w:val="20"/>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黑体" w:hAnsi="黑体" w:eastAsia="黑体" w:cs="黑体"/>
      <w:sz w:val="18"/>
      <w:szCs w:val="1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2055</Words>
  <Characters>2731</Characters>
  <TotalTime>13</TotalTime>
  <ScaleCrop>false</ScaleCrop>
  <LinksUpToDate>false</LinksUpToDate>
  <CharactersWithSpaces>3094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2026-09-07T16:11:00Z</dcterms:created>
  <dc:creator>晶美-韩芳</dc:creator>
  <cp:lastModifiedBy>千曦生物一小金(｡ì _ í｡)</cp:lastModifiedBy>
  <cp:lastPrinted>2026-09-07T09:34:00Z</cp:lastPrinted>
  <dcterms:modified xsi:type="dcterms:W3CDTF">2026-09-07T09:41:56Z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2026-09-07T16:14:18Z</vt:filetime>
  </property>
  <property fmtid="{D5CDD505-2E9C-101B-9397-08002B2CF9AE}" pid="4" name="KSOTemplateDocerSaveRecord">
    <vt:lpwstr>eyJoZGlkIjoiMTcyMWM5ZmQ1ZjYyMTUxOTEwOGNlOTliOTgxMDE5MzIiLCJ1c2VySWQiOiI4OTQ3MzY3NTUifQ==</vt:lpwstr>
  </property>
  <property fmtid="{D5CDD505-2E9C-101B-9397-08002B2CF9AE}" pid="5" name="KSOProductBuildVer">
    <vt:lpwstr>2052-12.1.0.28505</vt:lpwstr>
  </property>
  <property fmtid="{D5CDD505-2E9C-101B-9397-08002B2CF9AE}" pid="6" name="ICV">
    <vt:lpwstr>42EDB549D56446D983BD423488EC4740_12</vt:lpwstr>
  </property>
</Properties>
</file>